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CA8B6" w14:textId="77777777" w:rsidR="0086210A" w:rsidRDefault="0086210A" w:rsidP="0086210A">
      <w:pPr>
        <w:spacing w:after="120" w:line="300" w:lineRule="auto"/>
        <w:rPr>
          <w:rFonts w:ascii="Meta Serif Pro Book" w:eastAsia="Calibri" w:hAnsi="Meta Serif Pro Book" w:cs="Times New Roman"/>
          <w:color w:val="0065B4"/>
          <w:sz w:val="24"/>
          <w:szCs w:val="24"/>
        </w:rPr>
      </w:pPr>
    </w:p>
    <w:p w14:paraId="6B51281B" w14:textId="77777777" w:rsidR="000B779C" w:rsidRDefault="000B779C" w:rsidP="0086210A">
      <w:pPr>
        <w:spacing w:after="120" w:line="300" w:lineRule="auto"/>
        <w:rPr>
          <w:rFonts w:ascii="Meta Serif Pro Book" w:eastAsia="Calibri" w:hAnsi="Meta Serif Pro Book" w:cs="Times New Roman"/>
          <w:color w:val="0065B4"/>
          <w:sz w:val="24"/>
          <w:szCs w:val="24"/>
        </w:rPr>
      </w:pPr>
    </w:p>
    <w:p w14:paraId="237C736B" w14:textId="77777777" w:rsidR="00DF0DC6" w:rsidRPr="001D6A71" w:rsidRDefault="00DF0DC6" w:rsidP="00B96080">
      <w:pPr>
        <w:spacing w:after="0" w:line="240" w:lineRule="auto"/>
        <w:rPr>
          <w:rFonts w:ascii="MetaNormal-Roman" w:eastAsia="Calibri" w:hAnsi="MetaNormal-Roman" w:cs="Times New Roman"/>
          <w:b/>
          <w:color w:val="188CFF"/>
          <w:sz w:val="48"/>
          <w:szCs w:val="48"/>
        </w:rPr>
      </w:pPr>
      <w:r w:rsidRPr="001D6A71">
        <w:rPr>
          <w:rFonts w:ascii="MetaNormal-Roman" w:eastAsia="Calibri" w:hAnsi="MetaNormal-Roman" w:cs="Times New Roman"/>
          <w:b/>
          <w:color w:val="188CFF"/>
          <w:sz w:val="48"/>
          <w:szCs w:val="48"/>
        </w:rPr>
        <w:t>Freizeiten</w:t>
      </w:r>
      <w:r w:rsidRPr="001D6A71">
        <w:rPr>
          <w:rFonts w:ascii="MetaNormal-Roman" w:eastAsia="Calibri" w:hAnsi="MetaNormal-Roman" w:cs="Times New Roman"/>
          <w:b/>
          <w:color w:val="188CFF"/>
          <w:sz w:val="24"/>
          <w:szCs w:val="24"/>
        </w:rPr>
        <w:footnoteReference w:id="1"/>
      </w:r>
      <w:r w:rsidRPr="001D6A71">
        <w:rPr>
          <w:rFonts w:ascii="MetaNormal-Roman" w:eastAsia="Calibri" w:hAnsi="MetaNormal-Roman" w:cs="Times New Roman"/>
          <w:b/>
          <w:color w:val="188CFF"/>
          <w:sz w:val="48"/>
          <w:szCs w:val="48"/>
        </w:rPr>
        <w:t xml:space="preserve"> in Zeiten der Corona-Pandemie</w:t>
      </w:r>
    </w:p>
    <w:p w14:paraId="630B2F9A" w14:textId="77777777" w:rsidR="00DF0DC6" w:rsidRPr="00B96080" w:rsidRDefault="00DF0DC6" w:rsidP="00B96080">
      <w:pPr>
        <w:spacing w:after="0" w:line="240" w:lineRule="auto"/>
        <w:rPr>
          <w:rFonts w:ascii="MetaNormal-Roman" w:eastAsia="Calibri" w:hAnsi="MetaNormal-Roman" w:cs="Times New Roman"/>
          <w:color w:val="188CFF"/>
        </w:rPr>
      </w:pPr>
    </w:p>
    <w:p w14:paraId="3F2E2460" w14:textId="77777777" w:rsidR="00DF0DC6" w:rsidRPr="001D6A71" w:rsidRDefault="00DF0DC6" w:rsidP="00B96080">
      <w:pPr>
        <w:spacing w:after="0" w:line="240" w:lineRule="auto"/>
        <w:rPr>
          <w:rFonts w:ascii="MetaNormal-Roman" w:eastAsia="Calibri" w:hAnsi="MetaNormal-Roman" w:cs="Times New Roman"/>
          <w:color w:val="188CFF"/>
          <w:sz w:val="26"/>
          <w:szCs w:val="26"/>
        </w:rPr>
      </w:pPr>
      <w:r w:rsidRPr="001D6A71">
        <w:rPr>
          <w:rFonts w:ascii="MetaNormal-Roman" w:eastAsia="Calibri" w:hAnsi="MetaNormal-Roman" w:cs="Times New Roman"/>
          <w:color w:val="188CFF"/>
          <w:sz w:val="26"/>
          <w:szCs w:val="26"/>
        </w:rPr>
        <w:t xml:space="preserve">Ein Appell an </w:t>
      </w:r>
      <w:bookmarkStart w:id="0" w:name="_GoBack"/>
      <w:r w:rsidRPr="001D6A71">
        <w:rPr>
          <w:rFonts w:ascii="MetaNormal-Roman" w:eastAsia="Calibri" w:hAnsi="MetaNormal-Roman" w:cs="Times New Roman"/>
          <w:color w:val="188CFF"/>
          <w:sz w:val="26"/>
          <w:szCs w:val="26"/>
        </w:rPr>
        <w:t>Entscheidungsträger*innen auf Landes- und Bundesebene</w:t>
      </w:r>
      <w:r w:rsidR="00A13D39" w:rsidRPr="001D6A71">
        <w:rPr>
          <w:rFonts w:ascii="MetaNormal-Roman" w:eastAsia="Calibri" w:hAnsi="MetaNormal-Roman" w:cs="Times New Roman"/>
          <w:color w:val="188CFF"/>
          <w:sz w:val="26"/>
          <w:szCs w:val="26"/>
        </w:rPr>
        <w:t xml:space="preserve"> </w:t>
      </w:r>
      <w:r w:rsidRPr="001D6A71">
        <w:rPr>
          <w:rFonts w:ascii="MetaNormal-Roman" w:eastAsia="Calibri" w:hAnsi="MetaNormal-Roman" w:cs="Times New Roman"/>
          <w:color w:val="188CFF"/>
          <w:sz w:val="26"/>
          <w:szCs w:val="26"/>
        </w:rPr>
        <w:t>zur Schaffung von verlässlichen Planungsperspektiven und Rahmenbedingungen</w:t>
      </w:r>
    </w:p>
    <w:p w14:paraId="68365342" w14:textId="77777777" w:rsidR="00DF0DC6" w:rsidRDefault="00DF0DC6" w:rsidP="00B96080">
      <w:pPr>
        <w:spacing w:after="0" w:line="240" w:lineRule="auto"/>
        <w:rPr>
          <w:rFonts w:ascii="Meta Serif Pro Book" w:eastAsia="Calibri" w:hAnsi="Meta Serif Pro Book" w:cs="Times New Roman"/>
          <w:noProof/>
        </w:rPr>
      </w:pPr>
    </w:p>
    <w:bookmarkEnd w:id="0"/>
    <w:p w14:paraId="072509C2" w14:textId="77777777" w:rsidR="005157B5" w:rsidRDefault="005157B5" w:rsidP="00B96080">
      <w:pPr>
        <w:spacing w:after="0" w:line="240" w:lineRule="auto"/>
        <w:rPr>
          <w:rFonts w:ascii="Meta Serif Pro Book" w:eastAsia="Calibri" w:hAnsi="Meta Serif Pro Book" w:cs="Times New Roman"/>
          <w:noProof/>
        </w:rPr>
      </w:pPr>
    </w:p>
    <w:p w14:paraId="32F417D7" w14:textId="77777777" w:rsidR="00B96080" w:rsidRDefault="00B96080" w:rsidP="00B96080">
      <w:pPr>
        <w:spacing w:after="0" w:line="240" w:lineRule="auto"/>
        <w:rPr>
          <w:rFonts w:ascii="Meta Serif Pro Book" w:eastAsia="Calibri" w:hAnsi="Meta Serif Pro Book" w:cs="Times New Roman"/>
          <w:noProof/>
        </w:rPr>
      </w:pPr>
    </w:p>
    <w:p w14:paraId="59436E11" w14:textId="77777777" w:rsidR="00DF0DC6" w:rsidRPr="00B96080" w:rsidRDefault="00DF0DC6" w:rsidP="00793EF4">
      <w:p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Seit über einem Jahr müssen Kinder und Jugendliche pandemiebedingt weitreichende Einschränkungen in Kauf nehmen. Freiräume von jungen Menschen wurden und werden massiv beschnitten. Das muss sich ändern! Altersgerechte Lebensgestaltung und Persönlichkeitsentwicklung muss jungen Menschen wieder ermöglicht werden.</w:t>
      </w:r>
    </w:p>
    <w:p w14:paraId="0AE26FA6" w14:textId="77777777" w:rsidR="00DF0DC6" w:rsidRPr="00B96080" w:rsidRDefault="00DF0DC6" w:rsidP="00793EF4">
      <w:pPr>
        <w:spacing w:after="0" w:line="240" w:lineRule="auto"/>
        <w:jc w:val="both"/>
        <w:rPr>
          <w:rFonts w:ascii="Meta Serif Pro Book" w:eastAsia="Calibri" w:hAnsi="Meta Serif Pro Book" w:cs="Times New Roman"/>
          <w:noProof/>
        </w:rPr>
      </w:pPr>
    </w:p>
    <w:p w14:paraId="2BE1F53E" w14:textId="77777777" w:rsidR="00DF0DC6" w:rsidRPr="00B96080" w:rsidRDefault="00DF0DC6" w:rsidP="00793EF4">
      <w:p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Bereits in unserer ersten Stellungnahme haben wir auf den besonderen Wert von Freizeiten während der Corona-Pandemie aufmerksam gemacht</w:t>
      </w:r>
      <w:r w:rsidRPr="00B96080">
        <w:rPr>
          <w:rFonts w:ascii="Meta Serif Pro Book" w:eastAsia="Calibri" w:hAnsi="Meta Serif Pro Book" w:cs="Times New Roman"/>
          <w:noProof/>
          <w:vertAlign w:val="superscript"/>
        </w:rPr>
        <w:footnoteReference w:id="2"/>
      </w:r>
      <w:r w:rsidRPr="00B96080">
        <w:rPr>
          <w:rFonts w:ascii="Meta Serif Pro Book" w:eastAsia="Calibri" w:hAnsi="Meta Serif Pro Book" w:cs="Times New Roman"/>
          <w:noProof/>
        </w:rPr>
        <w:t>.</w:t>
      </w:r>
    </w:p>
    <w:p w14:paraId="4BE23CCD" w14:textId="77777777" w:rsidR="00DF0DC6" w:rsidRPr="00B96080" w:rsidRDefault="00DF0DC6" w:rsidP="00793EF4">
      <w:pPr>
        <w:spacing w:after="0" w:line="240" w:lineRule="auto"/>
        <w:jc w:val="both"/>
        <w:rPr>
          <w:rFonts w:ascii="Meta Serif Pro Book" w:eastAsia="Calibri" w:hAnsi="Meta Serif Pro Book" w:cs="Times New Roman"/>
          <w:noProof/>
        </w:rPr>
      </w:pPr>
    </w:p>
    <w:p w14:paraId="414374A4" w14:textId="77777777" w:rsidR="00DF0DC6" w:rsidRPr="00B96080" w:rsidRDefault="00DF0DC6" w:rsidP="00793EF4">
      <w:p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Kindern und Jugendlichen muss im Sommer die Möglichkeit eröffnet werden, auf eine Freizeit zu fahren, um intensive Gruppenerfahrungen, Austausch mit Gleichaltrigen, neue Eindrücke und selbstbestimmte Freizeitgestaltung zu erleben.</w:t>
      </w:r>
      <w:r w:rsidR="00A627C2">
        <w:rPr>
          <w:rFonts w:ascii="Meta Serif Pro Book" w:eastAsia="Calibri" w:hAnsi="Meta Serif Pro Book" w:cs="Times New Roman"/>
          <w:noProof/>
        </w:rPr>
        <w:t xml:space="preserve"> Darüber hinaus brauchen Familien Entlastung, indem es Kindern und Jugendlichen ermöglicht wird, an Freizeiten teilzunehmen</w:t>
      </w:r>
      <w:r w:rsidR="000D7E5B">
        <w:rPr>
          <w:rFonts w:ascii="Meta Serif Pro Book" w:eastAsia="Calibri" w:hAnsi="Meta Serif Pro Book" w:cs="Times New Roman"/>
          <w:noProof/>
        </w:rPr>
        <w:t>.</w:t>
      </w:r>
    </w:p>
    <w:p w14:paraId="53DE8E32" w14:textId="77777777" w:rsidR="00DF0DC6" w:rsidRPr="00B96080" w:rsidRDefault="00DF0DC6" w:rsidP="00793EF4">
      <w:pPr>
        <w:spacing w:after="0" w:line="240" w:lineRule="auto"/>
        <w:jc w:val="both"/>
        <w:rPr>
          <w:rFonts w:ascii="Meta Serif Pro Book" w:eastAsia="Calibri" w:hAnsi="Meta Serif Pro Book" w:cs="Times New Roman"/>
          <w:noProof/>
        </w:rPr>
      </w:pPr>
    </w:p>
    <w:p w14:paraId="1C01ED1B" w14:textId="77777777" w:rsidR="00DF0DC6" w:rsidRPr="00B96080" w:rsidRDefault="00DF0DC6" w:rsidP="00793EF4">
      <w:p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Engagierte und gut ausgebildete Ehrenamtliche und Fachkräfte haben für diesen Sommer die Planung von Freizeiten längst aufgenommen, damit Kinder und Jugendliche sowie deren Familien eine Perspektive für die Ferienzeit haben.</w:t>
      </w:r>
    </w:p>
    <w:p w14:paraId="10F1EF97" w14:textId="77777777" w:rsidR="00DF0DC6" w:rsidRPr="00B96080" w:rsidRDefault="00DF0DC6" w:rsidP="00793EF4">
      <w:pPr>
        <w:spacing w:after="0" w:line="240" w:lineRule="auto"/>
        <w:jc w:val="both"/>
        <w:rPr>
          <w:rFonts w:ascii="Meta Serif Pro Book" w:eastAsia="Calibri" w:hAnsi="Meta Serif Pro Book" w:cs="Times New Roman"/>
          <w:noProof/>
        </w:rPr>
      </w:pPr>
    </w:p>
    <w:p w14:paraId="2C8131F9" w14:textId="77777777" w:rsidR="00DF0DC6" w:rsidRPr="00B96080" w:rsidRDefault="00DF0DC6" w:rsidP="00793EF4">
      <w:p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Auch die Bundesregierung hat mit dem Aktionsprogramm „Aufholen nach Corona für Kinder und Jugendliche“ erkannt, dass junge Menschen jenseits von Schule in diesen herausfordernden Zeiten Angebote brauchen. Das Aufholpaket der Bundesregierung fordert in den Sommerferien nicht nur Lernwerkstätten und Sommercamps, sondern fördert zugleich Freizeiten der Jugendverbände. Dazu brauchen engagierte Veranstalter*innen von der Politik und den</w:t>
      </w:r>
      <w:r w:rsidR="00ED47B6">
        <w:rPr>
          <w:rFonts w:ascii="Meta Serif Pro Book" w:eastAsia="Calibri" w:hAnsi="Meta Serif Pro Book" w:cs="Times New Roman"/>
          <w:noProof/>
        </w:rPr>
        <w:t xml:space="preserve"> </w:t>
      </w:r>
      <w:r w:rsidRPr="00B96080">
        <w:rPr>
          <w:rFonts w:ascii="Meta Serif Pro Book" w:eastAsia="Calibri" w:hAnsi="Meta Serif Pro Book" w:cs="Times New Roman"/>
          <w:noProof/>
        </w:rPr>
        <w:t xml:space="preserve">Entscheidungsträger*innen in Kirche und Gesellschaft </w:t>
      </w:r>
      <w:r w:rsidRPr="00B96080">
        <w:rPr>
          <w:rFonts w:ascii="Meta Serif Pro Book" w:eastAsia="Calibri" w:hAnsi="Meta Serif Pro Book" w:cs="Times New Roman"/>
          <w:b/>
          <w:noProof/>
        </w:rPr>
        <w:t>jetzt</w:t>
      </w:r>
      <w:r w:rsidRPr="00B96080">
        <w:rPr>
          <w:rFonts w:ascii="Meta Serif Pro Book" w:eastAsia="Calibri" w:hAnsi="Meta Serif Pro Book" w:cs="Times New Roman"/>
          <w:noProof/>
        </w:rPr>
        <w:t xml:space="preserve"> klare Rahmenbedingungen</w:t>
      </w:r>
      <w:r w:rsidR="00A627C2">
        <w:rPr>
          <w:rFonts w:ascii="Meta Serif Pro Book" w:eastAsia="Calibri" w:hAnsi="Meta Serif Pro Book" w:cs="Times New Roman"/>
          <w:noProof/>
        </w:rPr>
        <w:t xml:space="preserve">, </w:t>
      </w:r>
      <w:r w:rsidRPr="00B96080">
        <w:rPr>
          <w:rFonts w:ascii="Meta Serif Pro Book" w:eastAsia="Calibri" w:hAnsi="Meta Serif Pro Book" w:cs="Times New Roman"/>
          <w:noProof/>
        </w:rPr>
        <w:t>Planungssicherheit</w:t>
      </w:r>
      <w:r w:rsidR="00A627C2">
        <w:rPr>
          <w:rFonts w:ascii="Meta Serif Pro Book" w:eastAsia="Calibri" w:hAnsi="Meta Serif Pro Book" w:cs="Times New Roman"/>
          <w:noProof/>
        </w:rPr>
        <w:t xml:space="preserve"> und Ermutigung</w:t>
      </w:r>
      <w:r w:rsidRPr="00B96080">
        <w:rPr>
          <w:rFonts w:ascii="Meta Serif Pro Book" w:eastAsia="Calibri" w:hAnsi="Meta Serif Pro Book" w:cs="Times New Roman"/>
          <w:noProof/>
        </w:rPr>
        <w:t xml:space="preserve"> für diesen Sommer. Nur so können wir unseren gesellschaftlichen Auftrag zur Jugenderholung, wie er in §</w:t>
      </w:r>
      <w:r w:rsidR="00644EE6">
        <w:rPr>
          <w:rFonts w:ascii="Meta Serif Pro Book" w:eastAsia="Calibri" w:hAnsi="Meta Serif Pro Book" w:cs="Times New Roman"/>
          <w:noProof/>
        </w:rPr>
        <w:t xml:space="preserve"> </w:t>
      </w:r>
      <w:r w:rsidRPr="00B96080">
        <w:rPr>
          <w:rFonts w:ascii="Meta Serif Pro Book" w:eastAsia="Calibri" w:hAnsi="Meta Serif Pro Book" w:cs="Times New Roman"/>
          <w:noProof/>
        </w:rPr>
        <w:t>11 SGB VIII subsidiär beschrieben ist, erfüllen.</w:t>
      </w:r>
    </w:p>
    <w:p w14:paraId="7366E72F" w14:textId="77777777" w:rsidR="00B96080" w:rsidRDefault="00B96080" w:rsidP="005806F7">
      <w:pPr>
        <w:spacing w:after="0" w:line="240" w:lineRule="auto"/>
        <w:jc w:val="both"/>
        <w:rPr>
          <w:rFonts w:ascii="Meta Serif Pro Book" w:eastAsia="Calibri" w:hAnsi="Meta Serif Pro Book" w:cs="Times New Roman"/>
          <w:noProof/>
        </w:rPr>
      </w:pPr>
    </w:p>
    <w:p w14:paraId="4DBFEC16" w14:textId="77777777" w:rsidR="00DF0DC6" w:rsidRPr="00B96080" w:rsidRDefault="00DF0DC6" w:rsidP="00793EF4">
      <w:p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Wir fordern deshalb:</w:t>
      </w:r>
    </w:p>
    <w:p w14:paraId="56D0E521" w14:textId="77777777" w:rsidR="00DF0DC6" w:rsidRPr="00B96080" w:rsidRDefault="00DF0DC6" w:rsidP="00793EF4">
      <w:pPr>
        <w:spacing w:after="0" w:line="240" w:lineRule="auto"/>
        <w:jc w:val="both"/>
        <w:rPr>
          <w:rFonts w:ascii="Meta Serif Pro Book" w:eastAsia="Calibri" w:hAnsi="Meta Serif Pro Book" w:cs="Times New Roman"/>
          <w:noProof/>
        </w:rPr>
      </w:pPr>
    </w:p>
    <w:p w14:paraId="26F2F45D" w14:textId="77777777" w:rsidR="00DF0DC6" w:rsidRPr="00B96080" w:rsidRDefault="00DF0DC6" w:rsidP="00793EF4">
      <w:pPr>
        <w:numPr>
          <w:ilvl w:val="0"/>
          <w:numId w:val="2"/>
        </w:num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Einheitliche und verbindliche Regelungen in allen Bundesländern.</w:t>
      </w:r>
    </w:p>
    <w:p w14:paraId="5195514D" w14:textId="77777777" w:rsidR="00DF0DC6" w:rsidRPr="00B96080" w:rsidRDefault="00DF0DC6" w:rsidP="00793EF4">
      <w:pPr>
        <w:spacing w:after="0" w:line="240" w:lineRule="auto"/>
        <w:jc w:val="both"/>
        <w:rPr>
          <w:rFonts w:ascii="Meta Serif Pro Book" w:eastAsia="Calibri" w:hAnsi="Meta Serif Pro Book" w:cs="Times New Roman"/>
          <w:noProof/>
        </w:rPr>
      </w:pPr>
    </w:p>
    <w:p w14:paraId="685CD5AE" w14:textId="77777777" w:rsidR="00DF0DC6" w:rsidRPr="00B96080" w:rsidRDefault="00DF0DC6" w:rsidP="00037D38">
      <w:pPr>
        <w:numPr>
          <w:ilvl w:val="0"/>
          <w:numId w:val="2"/>
        </w:num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Einbindung der handelnden Akteure*innen und Fachexpert*innen in die Entwicklung der Rahmenbedingungen für die Sommerferien.</w:t>
      </w:r>
    </w:p>
    <w:p w14:paraId="4C7E64D4" w14:textId="77777777" w:rsidR="00DF0DC6" w:rsidRPr="00B96080" w:rsidRDefault="00DF0DC6" w:rsidP="00037D38">
      <w:pPr>
        <w:spacing w:after="0" w:line="240" w:lineRule="auto"/>
        <w:jc w:val="both"/>
        <w:rPr>
          <w:rFonts w:ascii="Meta Serif Pro Book" w:eastAsia="Calibri" w:hAnsi="Meta Serif Pro Book" w:cs="Times New Roman"/>
          <w:noProof/>
        </w:rPr>
      </w:pPr>
    </w:p>
    <w:p w14:paraId="27EEF315" w14:textId="77777777" w:rsidR="00DF0DC6" w:rsidRDefault="00DF0DC6" w:rsidP="00037D38">
      <w:pPr>
        <w:numPr>
          <w:ilvl w:val="0"/>
          <w:numId w:val="2"/>
        </w:num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lastRenderedPageBreak/>
        <w:t>Kostenlose Schnelltests, damit Veranstalter*innen die bereits entwickelten Teststra</w:t>
      </w:r>
      <w:r w:rsidR="00037D38">
        <w:rPr>
          <w:rFonts w:ascii="Meta Serif Pro Book" w:eastAsia="Calibri" w:hAnsi="Meta Serif Pro Book" w:cs="Times New Roman"/>
          <w:noProof/>
        </w:rPr>
        <w:t>-</w:t>
      </w:r>
      <w:r w:rsidRPr="00B96080">
        <w:rPr>
          <w:rFonts w:ascii="Meta Serif Pro Book" w:eastAsia="Calibri" w:hAnsi="Meta Serif Pro Book" w:cs="Times New Roman"/>
          <w:noProof/>
        </w:rPr>
        <w:t>tegien umfangreich umsetzen können.</w:t>
      </w:r>
    </w:p>
    <w:p w14:paraId="14F02CD8" w14:textId="77777777" w:rsidR="000D7E5B" w:rsidRDefault="000D7E5B" w:rsidP="00037D38">
      <w:pPr>
        <w:spacing w:after="0" w:line="240" w:lineRule="auto"/>
        <w:ind w:left="720"/>
        <w:jc w:val="both"/>
        <w:rPr>
          <w:rFonts w:ascii="Meta Serif Pro Book" w:eastAsia="Calibri" w:hAnsi="Meta Serif Pro Book" w:cs="Times New Roman"/>
          <w:noProof/>
        </w:rPr>
      </w:pPr>
    </w:p>
    <w:p w14:paraId="5CF5277E" w14:textId="77777777" w:rsidR="00516B6F" w:rsidRPr="00037D38" w:rsidRDefault="00516B6F" w:rsidP="00037D38">
      <w:pPr>
        <w:numPr>
          <w:ilvl w:val="0"/>
          <w:numId w:val="2"/>
        </w:numPr>
        <w:spacing w:after="0" w:line="240" w:lineRule="auto"/>
        <w:jc w:val="both"/>
        <w:rPr>
          <w:rFonts w:ascii="Meta Serif Pro Book" w:eastAsia="Calibri" w:hAnsi="Meta Serif Pro Book" w:cs="Times New Roman"/>
          <w:noProof/>
        </w:rPr>
      </w:pPr>
      <w:r w:rsidRPr="00037D38">
        <w:rPr>
          <w:rFonts w:ascii="Meta Serif Pro Book" w:eastAsia="Calibri" w:hAnsi="Meta Serif Pro Book" w:cs="Times New Roman"/>
          <w:noProof/>
        </w:rPr>
        <w:t>Vor dem Hintergrund der aufgehobenen Impfpriorisierung Impfangebote für Mitar</w:t>
      </w:r>
      <w:r w:rsidR="00037D38">
        <w:rPr>
          <w:rFonts w:ascii="Meta Serif Pro Book" w:eastAsia="Calibri" w:hAnsi="Meta Serif Pro Book" w:cs="Times New Roman"/>
          <w:noProof/>
        </w:rPr>
        <w:t>-</w:t>
      </w:r>
      <w:r w:rsidRPr="00037D38">
        <w:rPr>
          <w:rFonts w:ascii="Meta Serif Pro Book" w:eastAsia="Calibri" w:hAnsi="Meta Serif Pro Book" w:cs="Times New Roman"/>
          <w:noProof/>
        </w:rPr>
        <w:t>beitende bei den Sommermassnahmen</w:t>
      </w:r>
      <w:r w:rsidR="000D7E5B" w:rsidRPr="00037D38">
        <w:rPr>
          <w:rFonts w:ascii="Meta Serif Pro Book" w:eastAsia="Calibri" w:hAnsi="Meta Serif Pro Book" w:cs="Times New Roman"/>
          <w:noProof/>
        </w:rPr>
        <w:t>.</w:t>
      </w:r>
    </w:p>
    <w:p w14:paraId="43F9027C" w14:textId="77777777" w:rsidR="00DF0DC6" w:rsidRPr="00B96080" w:rsidRDefault="00DF0DC6" w:rsidP="00037D38">
      <w:pPr>
        <w:spacing w:after="0" w:line="240" w:lineRule="auto"/>
        <w:jc w:val="both"/>
        <w:rPr>
          <w:rFonts w:ascii="Meta Serif Pro Book" w:eastAsia="Calibri" w:hAnsi="Meta Serif Pro Book" w:cs="Times New Roman"/>
          <w:noProof/>
        </w:rPr>
      </w:pPr>
    </w:p>
    <w:p w14:paraId="42E13699" w14:textId="77777777" w:rsidR="00DF0DC6" w:rsidRPr="00B96080" w:rsidRDefault="00DF0DC6" w:rsidP="00037D38">
      <w:pPr>
        <w:numPr>
          <w:ilvl w:val="0"/>
          <w:numId w:val="2"/>
        </w:num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Die Teilnahme von Kindern und Jugendlichen an Freizeiten in den Sommerferien darf nicht an den Status „geimpft“ geknüpft werden.</w:t>
      </w:r>
    </w:p>
    <w:p w14:paraId="54F86678" w14:textId="77777777" w:rsidR="00DF0DC6" w:rsidRPr="00B96080" w:rsidRDefault="00DF0DC6" w:rsidP="00037D38">
      <w:pPr>
        <w:spacing w:after="0" w:line="240" w:lineRule="auto"/>
        <w:jc w:val="both"/>
        <w:rPr>
          <w:rFonts w:ascii="Meta Serif Pro Book" w:eastAsia="Calibri" w:hAnsi="Meta Serif Pro Book" w:cs="Times New Roman"/>
          <w:noProof/>
        </w:rPr>
      </w:pPr>
    </w:p>
    <w:p w14:paraId="587FF018" w14:textId="77777777" w:rsidR="00DF0DC6" w:rsidRPr="00B96080" w:rsidRDefault="00DF0DC6" w:rsidP="00037D38">
      <w:pPr>
        <w:numPr>
          <w:ilvl w:val="0"/>
          <w:numId w:val="2"/>
        </w:num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Den Verzicht auf eine pauschale Begrenzung der Gruppengröße. Individuelle, an die räumlichen Gegebenheiten am Freizeitort angepasste, flexible Lösungen sind ziel</w:t>
      </w:r>
      <w:r w:rsidR="00037D38">
        <w:rPr>
          <w:rFonts w:ascii="Meta Serif Pro Book" w:eastAsia="Calibri" w:hAnsi="Meta Serif Pro Book" w:cs="Times New Roman"/>
          <w:noProof/>
        </w:rPr>
        <w:t>-</w:t>
      </w:r>
      <w:r w:rsidRPr="00B96080">
        <w:rPr>
          <w:rFonts w:ascii="Meta Serif Pro Book" w:eastAsia="Calibri" w:hAnsi="Meta Serif Pro Book" w:cs="Times New Roman"/>
          <w:noProof/>
        </w:rPr>
        <w:t>führender.</w:t>
      </w:r>
      <w:r w:rsidR="00A627C2">
        <w:rPr>
          <w:rFonts w:ascii="Meta Serif Pro Book" w:eastAsia="Calibri" w:hAnsi="Meta Serif Pro Book" w:cs="Times New Roman"/>
          <w:noProof/>
        </w:rPr>
        <w:t xml:space="preserve"> </w:t>
      </w:r>
    </w:p>
    <w:p w14:paraId="3F2AB524" w14:textId="77777777" w:rsidR="00DF0DC6" w:rsidRPr="00B96080" w:rsidRDefault="00DF0DC6" w:rsidP="00037D38">
      <w:pPr>
        <w:spacing w:after="0" w:line="240" w:lineRule="auto"/>
        <w:jc w:val="both"/>
        <w:rPr>
          <w:rFonts w:ascii="Meta Serif Pro Book" w:eastAsia="Calibri" w:hAnsi="Meta Serif Pro Book" w:cs="Times New Roman"/>
          <w:noProof/>
        </w:rPr>
      </w:pPr>
    </w:p>
    <w:p w14:paraId="6473F98C" w14:textId="77777777" w:rsidR="00DF0DC6" w:rsidRPr="00B96080" w:rsidRDefault="00DF0DC6" w:rsidP="00793EF4">
      <w:pPr>
        <w:numPr>
          <w:ilvl w:val="0"/>
          <w:numId w:val="2"/>
        </w:num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Eine Erhöhung der Zuschüsse für coronabedingten Mehraufwand, z.</w:t>
      </w:r>
      <w:r w:rsidR="00644EE6">
        <w:rPr>
          <w:rFonts w:ascii="Meta Serif Pro Book" w:eastAsia="Calibri" w:hAnsi="Meta Serif Pro Book" w:cs="Times New Roman"/>
          <w:noProof/>
        </w:rPr>
        <w:t xml:space="preserve"> </w:t>
      </w:r>
      <w:r w:rsidRPr="00B96080">
        <w:rPr>
          <w:rFonts w:ascii="Meta Serif Pro Book" w:eastAsia="Calibri" w:hAnsi="Meta Serif Pro Book" w:cs="Times New Roman"/>
          <w:noProof/>
        </w:rPr>
        <w:t>B. Schulungen von Freizeitleiter*innen zur Vorbereitung auf die besonderen Herausforderungen des Corona-Sommers</w:t>
      </w:r>
      <w:r w:rsidR="00A627C2">
        <w:rPr>
          <w:rFonts w:ascii="Meta Serif Pro Book" w:eastAsia="Calibri" w:hAnsi="Meta Serif Pro Book" w:cs="Times New Roman"/>
          <w:noProof/>
        </w:rPr>
        <w:t>, erhöhte Fahrt- und Reisekosten für bereits geplante Maßnahmen</w:t>
      </w:r>
      <w:r w:rsidR="00ED47B6">
        <w:rPr>
          <w:rFonts w:ascii="Meta Serif Pro Book" w:eastAsia="Calibri" w:hAnsi="Meta Serif Pro Book" w:cs="Times New Roman"/>
          <w:noProof/>
        </w:rPr>
        <w:t>.</w:t>
      </w:r>
      <w:r w:rsidR="00A627C2">
        <w:rPr>
          <w:rFonts w:ascii="Meta Serif Pro Book" w:eastAsia="Calibri" w:hAnsi="Meta Serif Pro Book" w:cs="Times New Roman"/>
          <w:noProof/>
        </w:rPr>
        <w:t xml:space="preserve"> </w:t>
      </w:r>
    </w:p>
    <w:p w14:paraId="50395709" w14:textId="77777777" w:rsidR="00DF0DC6" w:rsidRPr="00B96080" w:rsidRDefault="00DF0DC6" w:rsidP="00793EF4">
      <w:pPr>
        <w:spacing w:after="0" w:line="240" w:lineRule="auto"/>
        <w:jc w:val="both"/>
        <w:rPr>
          <w:rFonts w:ascii="Meta Serif Pro Book" w:eastAsia="Calibri" w:hAnsi="Meta Serif Pro Book" w:cs="Times New Roman"/>
          <w:noProof/>
        </w:rPr>
      </w:pPr>
    </w:p>
    <w:p w14:paraId="42CCD2AE" w14:textId="77777777" w:rsidR="00DF0DC6" w:rsidRPr="00793EF4" w:rsidRDefault="00DF0DC6" w:rsidP="00793EF4">
      <w:pPr>
        <w:numPr>
          <w:ilvl w:val="0"/>
          <w:numId w:val="2"/>
        </w:numPr>
        <w:spacing w:after="0" w:line="240" w:lineRule="auto"/>
        <w:jc w:val="both"/>
        <w:rPr>
          <w:rFonts w:ascii="Meta Serif Pro Book" w:eastAsia="Calibri" w:hAnsi="Meta Serif Pro Book" w:cs="Times New Roman"/>
          <w:noProof/>
        </w:rPr>
      </w:pPr>
      <w:r w:rsidRPr="00793EF4">
        <w:rPr>
          <w:rFonts w:ascii="Meta Serif Pro Book" w:eastAsia="Calibri" w:hAnsi="Meta Serif Pro Book" w:cs="Times New Roman"/>
          <w:noProof/>
        </w:rPr>
        <w:t>Das finanzielle Risiko von Freizeiten muss für Veranstalter*innen überschaubar bleiben, etwa für den Fall, dass eine Freizeit pandemiebedingt abgebrochen werden muss oder sich kurzfristig ändernde Regelungen die Absage einer Freizeit notwendig machen. Wir fordern die Übernahme pandemiebedingter Stornokosten. Für die Absicherung der genannten finanziellen Risiken müssen die über das Aktionsprogramm „Aufholen nach Corona“ bereitgestellten Fördermittel abgerechnet werden können.</w:t>
      </w:r>
    </w:p>
    <w:p w14:paraId="46BB31F4" w14:textId="77777777" w:rsidR="00DF0DC6" w:rsidRPr="00B96080" w:rsidRDefault="00DF0DC6" w:rsidP="00793EF4">
      <w:pPr>
        <w:spacing w:after="0" w:line="240" w:lineRule="auto"/>
        <w:jc w:val="both"/>
        <w:rPr>
          <w:rFonts w:ascii="Meta Serif Pro Book" w:eastAsia="Calibri" w:hAnsi="Meta Serif Pro Book" w:cs="Times New Roman"/>
          <w:noProof/>
        </w:rPr>
      </w:pPr>
    </w:p>
    <w:p w14:paraId="16784831" w14:textId="77777777" w:rsidR="00DF0DC6" w:rsidRPr="00B96080" w:rsidRDefault="00DF0DC6" w:rsidP="00793EF4">
      <w:pPr>
        <w:numPr>
          <w:ilvl w:val="0"/>
          <w:numId w:val="2"/>
        </w:num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Kompetente Ansprechpartner*innen in den Gesundheitsämtern, damit Hygiene- und Gesundheitsschutzkonzepte, inklusive Teststrategien und das Vorgehen im Falle einer Corona-Infektion miteinander frühzeitig verbindlich abgestimmt werden können.</w:t>
      </w:r>
    </w:p>
    <w:p w14:paraId="1F763E85" w14:textId="77777777" w:rsidR="00AE265E" w:rsidRDefault="00AE265E" w:rsidP="00793EF4">
      <w:pPr>
        <w:spacing w:after="0" w:line="240" w:lineRule="auto"/>
        <w:jc w:val="both"/>
        <w:rPr>
          <w:rFonts w:ascii="Meta Serif Pro Book" w:eastAsia="Calibri" w:hAnsi="Meta Serif Pro Book" w:cs="Times New Roman"/>
          <w:noProof/>
        </w:rPr>
      </w:pPr>
    </w:p>
    <w:p w14:paraId="16492912" w14:textId="77777777" w:rsidR="001D6A71" w:rsidRPr="00B96080" w:rsidRDefault="001D6A71" w:rsidP="00793EF4">
      <w:pPr>
        <w:spacing w:after="0" w:line="240" w:lineRule="auto"/>
        <w:jc w:val="both"/>
        <w:rPr>
          <w:rFonts w:ascii="Meta Serif Pro Book" w:eastAsia="Calibri" w:hAnsi="Meta Serif Pro Book" w:cs="Times New Roman"/>
          <w:noProof/>
        </w:rPr>
      </w:pPr>
    </w:p>
    <w:p w14:paraId="0FB94639" w14:textId="77777777" w:rsidR="00DF0DC6" w:rsidRPr="00B96080" w:rsidRDefault="00DF0DC6" w:rsidP="00793EF4">
      <w:p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Trotz aller umfangreichen Vorbereitungen kann es keine hundertprozentige Sicherheit geben. Es ist nicht auszuschließen, dass es auf einer Freizeit zu einer Ansteckung kommt. Damit das Risiko so gering wie möglich bleibt, haben wir bereits im Sommer 2020 umfassende Hygiene- und Gesundheitsschutzkonzepte sowie Teststrategien entwickelt und implementiert</w:t>
      </w:r>
      <w:r w:rsidR="00A627C2">
        <w:rPr>
          <w:rFonts w:ascii="Meta Serif Pro Book" w:eastAsia="Calibri" w:hAnsi="Meta Serif Pro Book" w:cs="Times New Roman"/>
          <w:noProof/>
        </w:rPr>
        <w:t xml:space="preserve"> und Freizeiten im Rahmen der vereinbarten Konzepte erfolgreich durchgeführt</w:t>
      </w:r>
      <w:r w:rsidRPr="00B96080">
        <w:rPr>
          <w:rFonts w:ascii="Meta Serif Pro Book" w:eastAsia="Calibri" w:hAnsi="Meta Serif Pro Book" w:cs="Times New Roman"/>
          <w:noProof/>
        </w:rPr>
        <w:t>. Darüber hinaus wurden bestehende Krisenpläne weiterentwickelt, in denen festgelegt ist, wie im Falle einer Infektion vorzugehen ist. Eine kontinuierliche Weiterentwicklung aufgrund in der Praxis gemachter Erfahrungen und wissenschaftlicher Erkenntnisse ist selbstverständlich.</w:t>
      </w:r>
    </w:p>
    <w:p w14:paraId="51C7B267" w14:textId="77777777" w:rsidR="00793EF4" w:rsidRDefault="00793EF4" w:rsidP="005806F7">
      <w:pPr>
        <w:spacing w:after="0" w:line="240" w:lineRule="auto"/>
        <w:jc w:val="both"/>
        <w:rPr>
          <w:rFonts w:ascii="Meta Serif Pro Book" w:eastAsia="Calibri" w:hAnsi="Meta Serif Pro Book" w:cs="Times New Roman"/>
          <w:noProof/>
        </w:rPr>
      </w:pPr>
    </w:p>
    <w:p w14:paraId="7513EE02" w14:textId="77777777" w:rsidR="005806F7" w:rsidRDefault="00DF0DC6" w:rsidP="00793EF4">
      <w:p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Wir sind bereit und freuen uns darauf, gemeinsam mit und für Kinder und Jugendliche Freizeiten durchzuführen und so zu einem echten Sommererlebnis beizutragen. Sie sollen Angebote zur Ferien- und Freizeitgestaltung wahrnehmen, was auch Familien ermöglicht, wieder Kraft zu tanken.</w:t>
      </w:r>
    </w:p>
    <w:p w14:paraId="189EC5B4" w14:textId="77777777" w:rsidR="00DF0DC6" w:rsidRPr="00B96080" w:rsidRDefault="00DF0DC6" w:rsidP="00E71ACE">
      <w:pPr>
        <w:rPr>
          <w:rFonts w:ascii="Meta Serif Pro Book" w:eastAsia="Calibri" w:hAnsi="Meta Serif Pro Book" w:cs="Times New Roman"/>
          <w:noProof/>
        </w:rPr>
      </w:pPr>
    </w:p>
    <w:p w14:paraId="1E13515A" w14:textId="77777777" w:rsidR="00DF0DC6" w:rsidRPr="00B96080" w:rsidRDefault="00DF0DC6" w:rsidP="00793EF4">
      <w:pPr>
        <w:spacing w:after="0" w:line="240" w:lineRule="auto"/>
        <w:jc w:val="both"/>
        <w:rPr>
          <w:rFonts w:ascii="Meta Serif Pro Book" w:eastAsia="Calibri" w:hAnsi="Meta Serif Pro Book" w:cs="Times New Roman"/>
          <w:noProof/>
        </w:rPr>
      </w:pPr>
      <w:r w:rsidRPr="00B96080">
        <w:rPr>
          <w:rFonts w:ascii="Meta Serif Pro Book" w:eastAsia="Calibri" w:hAnsi="Meta Serif Pro Book" w:cs="Times New Roman"/>
          <w:noProof/>
        </w:rPr>
        <w:t xml:space="preserve">Dazu braucht es verlässliche Rahmenbedingungen und mutige Entscheidungsträger*innen. </w:t>
      </w:r>
      <w:r w:rsidRPr="0058133F">
        <w:rPr>
          <w:rFonts w:ascii="Meta Serif Pro Book" w:eastAsia="Calibri" w:hAnsi="Meta Serif Pro Book" w:cs="Times New Roman"/>
          <w:b/>
          <w:bCs/>
          <w:noProof/>
        </w:rPr>
        <w:t>Jetzt!</w:t>
      </w:r>
    </w:p>
    <w:p w14:paraId="66249DB2" w14:textId="77777777" w:rsidR="00DF0DC6" w:rsidRDefault="00DF0DC6" w:rsidP="00B96080">
      <w:pPr>
        <w:spacing w:after="0" w:line="240" w:lineRule="auto"/>
        <w:rPr>
          <w:rFonts w:ascii="Meta Serif Pro Book" w:eastAsia="Calibri" w:hAnsi="Meta Serif Pro Book" w:cs="Times New Roman"/>
          <w:noProof/>
        </w:rPr>
      </w:pPr>
    </w:p>
    <w:p w14:paraId="25C291C1" w14:textId="77777777" w:rsidR="005806F7" w:rsidRDefault="00E71ACE" w:rsidP="00B96080">
      <w:pPr>
        <w:spacing w:after="0" w:line="240" w:lineRule="auto"/>
        <w:rPr>
          <w:rFonts w:ascii="Meta Serif Pro Book" w:eastAsia="Calibri" w:hAnsi="Meta Serif Pro Book" w:cs="Times New Roman"/>
          <w:noProof/>
        </w:rPr>
      </w:pPr>
      <w:r>
        <w:rPr>
          <w:rFonts w:ascii="Meta Serif Pro Book" w:eastAsia="Calibri" w:hAnsi="Meta Serif Pro Book" w:cs="Times New Roman"/>
          <w:noProof/>
        </w:rPr>
        <w:t>Hannover, den 20</w:t>
      </w:r>
      <w:r w:rsidR="00DF0DC6" w:rsidRPr="00B96080">
        <w:rPr>
          <w:rFonts w:ascii="Meta Serif Pro Book" w:eastAsia="Calibri" w:hAnsi="Meta Serif Pro Book" w:cs="Times New Roman"/>
          <w:noProof/>
        </w:rPr>
        <w:t>. Mai 2021</w:t>
      </w:r>
    </w:p>
    <w:p w14:paraId="345E55A8" w14:textId="77777777" w:rsidR="00DF0DC6" w:rsidRDefault="00953148" w:rsidP="00B96080">
      <w:pPr>
        <w:spacing w:after="0" w:line="240" w:lineRule="auto"/>
        <w:rPr>
          <w:rFonts w:ascii="Meta Serif Pro Book" w:eastAsia="Calibri" w:hAnsi="Meta Serif Pro Book" w:cs="Times New Roman"/>
          <w:noProof/>
        </w:rPr>
      </w:pPr>
      <w:r w:rsidRPr="00953148">
        <w:rPr>
          <w:rFonts w:ascii="Meta Serif Pro Book" w:eastAsia="Calibri" w:hAnsi="Meta Serif Pro Book" w:cs="Times New Roman"/>
          <w:noProof/>
          <w:lang w:eastAsia="de-DE"/>
        </w:rPr>
        <w:lastRenderedPageBreak/>
        <w:drawing>
          <wp:inline distT="0" distB="0" distL="0" distR="0" wp14:anchorId="5F849213" wp14:editId="7BE4D4CA">
            <wp:extent cx="1244338" cy="1244338"/>
            <wp:effectExtent l="0" t="0" r="0" b="0"/>
            <wp:docPr id="5" name="Grafik 5" descr="C:\Users\abel\AppData\Local\Microsoft\Windows\INetCache\Content.Outlook\JMJ3FV37\aej-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l\AppData\Local\Microsoft\Windows\INetCache\Content.Outlook\JMJ3FV37\aej-Logo_rg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3084" cy="1283084"/>
                    </a:xfrm>
                    <a:prstGeom prst="rect">
                      <a:avLst/>
                    </a:prstGeom>
                    <a:noFill/>
                    <a:ln>
                      <a:noFill/>
                    </a:ln>
                  </pic:spPr>
                </pic:pic>
              </a:graphicData>
            </a:graphic>
          </wp:inline>
        </w:drawing>
      </w:r>
      <w:r w:rsidR="00DC20E7">
        <w:rPr>
          <w:rFonts w:ascii="Meta Serif Pro Book" w:eastAsia="Calibri" w:hAnsi="Meta Serif Pro Book" w:cs="Times New Roman"/>
          <w:noProof/>
          <w:lang w:eastAsia="de-DE"/>
        </w:rPr>
        <w:t xml:space="preserve">    </w:t>
      </w:r>
      <w:r w:rsidRPr="00953148">
        <w:rPr>
          <w:rFonts w:ascii="Meta Serif Pro Book" w:eastAsia="Calibri" w:hAnsi="Meta Serif Pro Book" w:cs="Times New Roman"/>
          <w:noProof/>
          <w:lang w:eastAsia="de-DE"/>
        </w:rPr>
        <w:drawing>
          <wp:inline distT="0" distB="0" distL="0" distR="0" wp14:anchorId="14C44D2F" wp14:editId="49D1CB08">
            <wp:extent cx="867040" cy="476452"/>
            <wp:effectExtent l="0" t="0" r="0" b="0"/>
            <wp:docPr id="6" name="Grafik 6" descr="C:\Users\abel\AppData\Local\Microsoft\Windows\INetCache\Content.Outlook\JMJ3FV37\a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l\AppData\Local\Microsoft\Windows\INetCache\Content.Outlook\JMJ3FV37\a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807" cy="495557"/>
                    </a:xfrm>
                    <a:prstGeom prst="rect">
                      <a:avLst/>
                    </a:prstGeom>
                    <a:noFill/>
                    <a:ln>
                      <a:noFill/>
                    </a:ln>
                  </pic:spPr>
                </pic:pic>
              </a:graphicData>
            </a:graphic>
          </wp:inline>
        </w:drawing>
      </w:r>
      <w:r w:rsidR="005806F7">
        <w:rPr>
          <w:rFonts w:ascii="Meta Serif Pro Book" w:eastAsia="Calibri" w:hAnsi="Meta Serif Pro Book" w:cs="Times New Roman"/>
          <w:noProof/>
          <w:lang w:eastAsia="de-DE"/>
        </w:rPr>
        <w:t xml:space="preserve">    </w:t>
      </w:r>
      <w:r w:rsidR="00DC20E7">
        <w:rPr>
          <w:rFonts w:ascii="Meta Serif Pro Book" w:eastAsia="Calibri" w:hAnsi="Meta Serif Pro Book" w:cs="Times New Roman"/>
          <w:noProof/>
          <w:lang w:eastAsia="de-DE"/>
        </w:rPr>
        <w:t xml:space="preserve"> </w:t>
      </w:r>
      <w:r w:rsidR="005806F7">
        <w:rPr>
          <w:rFonts w:ascii="Meta Serif Pro Book" w:eastAsia="Calibri" w:hAnsi="Meta Serif Pro Book" w:cs="Times New Roman"/>
          <w:noProof/>
          <w:lang w:eastAsia="de-DE"/>
        </w:rPr>
        <w:t xml:space="preserve"> </w:t>
      </w:r>
      <w:r w:rsidRPr="00953148">
        <w:rPr>
          <w:rFonts w:ascii="Meta Serif Pro Book" w:eastAsia="Calibri" w:hAnsi="Meta Serif Pro Book" w:cs="Times New Roman"/>
          <w:noProof/>
          <w:lang w:eastAsia="de-DE"/>
        </w:rPr>
        <w:drawing>
          <wp:inline distT="0" distB="0" distL="0" distR="0" wp14:anchorId="1066CC46" wp14:editId="52B74F27">
            <wp:extent cx="1580589" cy="829559"/>
            <wp:effectExtent l="0" t="0" r="635" b="8890"/>
            <wp:docPr id="7" name="Grafik 7" descr="C:\Users\abel\AppData\Local\Microsoft\Windows\INetCache\Content.Outlook\JMJ3FV37\c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l\AppData\Local\Microsoft\Windows\INetCache\Content.Outlook\JMJ3FV37\cp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5649" cy="832215"/>
                    </a:xfrm>
                    <a:prstGeom prst="rect">
                      <a:avLst/>
                    </a:prstGeom>
                    <a:noFill/>
                    <a:ln>
                      <a:noFill/>
                    </a:ln>
                  </pic:spPr>
                </pic:pic>
              </a:graphicData>
            </a:graphic>
          </wp:inline>
        </w:drawing>
      </w:r>
      <w:r w:rsidR="005806F7">
        <w:rPr>
          <w:rFonts w:ascii="Meta Serif Pro Book" w:eastAsia="Calibri" w:hAnsi="Meta Serif Pro Book" w:cs="Times New Roman"/>
          <w:noProof/>
          <w:lang w:eastAsia="de-DE"/>
        </w:rPr>
        <w:t xml:space="preserve">   </w:t>
      </w:r>
      <w:r w:rsidR="00DC20E7">
        <w:rPr>
          <w:rFonts w:ascii="Meta Serif Pro Book" w:eastAsia="Calibri" w:hAnsi="Meta Serif Pro Book" w:cs="Times New Roman"/>
          <w:noProof/>
          <w:lang w:eastAsia="de-DE"/>
        </w:rPr>
        <w:t xml:space="preserve">        </w:t>
      </w:r>
      <w:r w:rsidR="005806F7">
        <w:rPr>
          <w:rFonts w:ascii="Meta Serif Pro Book" w:eastAsia="Calibri" w:hAnsi="Meta Serif Pro Book" w:cs="Times New Roman"/>
          <w:noProof/>
          <w:lang w:eastAsia="de-DE"/>
        </w:rPr>
        <w:t xml:space="preserve">    </w:t>
      </w:r>
      <w:r w:rsidRPr="00953148">
        <w:rPr>
          <w:rFonts w:ascii="Meta Serif Pro Book" w:eastAsia="Calibri" w:hAnsi="Meta Serif Pro Book" w:cs="Times New Roman"/>
          <w:noProof/>
          <w:lang w:eastAsia="de-DE"/>
        </w:rPr>
        <w:drawing>
          <wp:inline distT="0" distB="0" distL="0" distR="0" wp14:anchorId="5D646E12" wp14:editId="70DF9FBF">
            <wp:extent cx="871033" cy="754144"/>
            <wp:effectExtent l="0" t="0" r="5715" b="8255"/>
            <wp:docPr id="8" name="Grafik 8" descr="C:\Users\abel\AppData\Local\Microsoft\Windows\INetCache\Content.Outlook\JMJ3FV37\Logo_CVJM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l\AppData\Local\Microsoft\Windows\INetCache\Content.Outlook\JMJ3FV37\Logo_CVJM_transparen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7328" cy="785569"/>
                    </a:xfrm>
                    <a:prstGeom prst="rect">
                      <a:avLst/>
                    </a:prstGeom>
                    <a:noFill/>
                    <a:ln>
                      <a:noFill/>
                    </a:ln>
                  </pic:spPr>
                </pic:pic>
              </a:graphicData>
            </a:graphic>
          </wp:inline>
        </w:drawing>
      </w:r>
    </w:p>
    <w:p w14:paraId="2208DEE2" w14:textId="77777777" w:rsidR="00953148" w:rsidRDefault="00953148" w:rsidP="00B96080">
      <w:pPr>
        <w:spacing w:after="0" w:line="240" w:lineRule="auto"/>
        <w:rPr>
          <w:rFonts w:ascii="Meta Serif Pro Book" w:eastAsia="Calibri" w:hAnsi="Meta Serif Pro Book" w:cs="Times New Roman"/>
          <w:noProof/>
        </w:rPr>
      </w:pPr>
    </w:p>
    <w:p w14:paraId="495B3734" w14:textId="77777777" w:rsidR="00953148" w:rsidRDefault="00267178" w:rsidP="00B96080">
      <w:pPr>
        <w:spacing w:after="0" w:line="240" w:lineRule="auto"/>
        <w:rPr>
          <w:rFonts w:ascii="Meta Serif Pro Book" w:eastAsia="Calibri" w:hAnsi="Meta Serif Pro Book" w:cs="Times New Roman"/>
          <w:noProof/>
        </w:rPr>
      </w:pPr>
      <w:r>
        <w:rPr>
          <w:rFonts w:ascii="Meta Serif Pro Book" w:eastAsia="Calibri" w:hAnsi="Meta Serif Pro Book" w:cs="Times New Roman"/>
          <w:noProof/>
          <w:lang w:eastAsia="de-DE"/>
        </w:rPr>
        <w:t xml:space="preserve">                      </w:t>
      </w:r>
      <w:r w:rsidR="00953148" w:rsidRPr="00953148">
        <w:rPr>
          <w:rFonts w:ascii="Meta Serif Pro Book" w:eastAsia="Calibri" w:hAnsi="Meta Serif Pro Book" w:cs="Times New Roman"/>
          <w:noProof/>
          <w:lang w:eastAsia="de-DE"/>
        </w:rPr>
        <w:drawing>
          <wp:inline distT="0" distB="0" distL="0" distR="0" wp14:anchorId="4E006237" wp14:editId="7FC4AD52">
            <wp:extent cx="1461155" cy="2065302"/>
            <wp:effectExtent l="0" t="0" r="5715" b="0"/>
            <wp:docPr id="9" name="Grafik 9" descr="C:\Users\abel\AppData\Local\Microsoft\Windows\INetCache\Content.Outlook\JMJ3FV37\EC-Schriftzug rechts 2zeilig cmyk50-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el\AppData\Local\Microsoft\Windows\INetCache\Content.Outlook\JMJ3FV37\EC-Schriftzug rechts 2zeilig cmyk50-0-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3159" cy="2138808"/>
                    </a:xfrm>
                    <a:prstGeom prst="rect">
                      <a:avLst/>
                    </a:prstGeom>
                    <a:noFill/>
                    <a:ln>
                      <a:noFill/>
                    </a:ln>
                  </pic:spPr>
                </pic:pic>
              </a:graphicData>
            </a:graphic>
          </wp:inline>
        </w:drawing>
      </w:r>
      <w:r w:rsidR="00953148">
        <w:rPr>
          <w:rFonts w:ascii="Meta Serif Pro Book" w:eastAsia="Calibri" w:hAnsi="Meta Serif Pro Book" w:cs="Times New Roman"/>
          <w:noProof/>
          <w:lang w:eastAsia="de-DE"/>
        </w:rPr>
        <w:t xml:space="preserve"> </w:t>
      </w:r>
      <w:r w:rsidR="005806F7">
        <w:rPr>
          <w:rFonts w:ascii="Meta Serif Pro Book" w:eastAsia="Calibri" w:hAnsi="Meta Serif Pro Book" w:cs="Times New Roman"/>
          <w:noProof/>
          <w:lang w:eastAsia="de-DE"/>
        </w:rPr>
        <w:t xml:space="preserve">      </w:t>
      </w:r>
      <w:r>
        <w:rPr>
          <w:rFonts w:ascii="Meta Serif Pro Book" w:eastAsia="Calibri" w:hAnsi="Meta Serif Pro Book" w:cs="Times New Roman"/>
          <w:noProof/>
          <w:lang w:eastAsia="de-DE"/>
        </w:rPr>
        <w:t xml:space="preserve">       </w:t>
      </w:r>
      <w:r w:rsidR="00953148">
        <w:rPr>
          <w:rFonts w:ascii="Meta Serif Pro Book" w:eastAsia="Calibri" w:hAnsi="Meta Serif Pro Book" w:cs="Times New Roman"/>
          <w:noProof/>
          <w:lang w:eastAsia="de-DE"/>
        </w:rPr>
        <w:t xml:space="preserve">          </w:t>
      </w:r>
      <w:r w:rsidR="00953148" w:rsidRPr="00953148">
        <w:rPr>
          <w:rFonts w:ascii="Meta Serif Pro Book" w:eastAsia="Calibri" w:hAnsi="Meta Serif Pro Book" w:cs="Times New Roman"/>
          <w:noProof/>
          <w:lang w:eastAsia="de-DE"/>
        </w:rPr>
        <w:drawing>
          <wp:inline distT="0" distB="0" distL="0" distR="0" wp14:anchorId="2229B847" wp14:editId="358F52C9">
            <wp:extent cx="1904365" cy="659765"/>
            <wp:effectExtent l="0" t="0" r="635" b="6985"/>
            <wp:docPr id="11" name="Grafik 11" descr="C:\Users\abel\AppData\Local\Microsoft\Windows\INetCache\Content.Outlook\JMJ3FV37\netzwerk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l\AppData\Local\Microsoft\Windows\INetCache\Content.Outlook\JMJ3FV37\netzwerk_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659765"/>
                    </a:xfrm>
                    <a:prstGeom prst="rect">
                      <a:avLst/>
                    </a:prstGeom>
                    <a:noFill/>
                    <a:ln>
                      <a:noFill/>
                    </a:ln>
                  </pic:spPr>
                </pic:pic>
              </a:graphicData>
            </a:graphic>
          </wp:inline>
        </w:drawing>
      </w:r>
    </w:p>
    <w:p w14:paraId="4B619B15" w14:textId="77777777" w:rsidR="00953148" w:rsidRDefault="00953148" w:rsidP="00B96080">
      <w:pPr>
        <w:spacing w:after="0" w:line="240" w:lineRule="auto"/>
        <w:rPr>
          <w:rFonts w:ascii="Meta Serif Pro Book" w:eastAsia="Calibri" w:hAnsi="Meta Serif Pro Book" w:cs="Times New Roman"/>
          <w:noProof/>
        </w:rPr>
      </w:pPr>
    </w:p>
    <w:p w14:paraId="7A87629F" w14:textId="77777777" w:rsidR="005806F7" w:rsidRDefault="00953148" w:rsidP="00B96080">
      <w:pPr>
        <w:spacing w:after="0" w:line="240" w:lineRule="auto"/>
        <w:rPr>
          <w:rFonts w:ascii="Meta Serif Pro Book" w:eastAsia="Calibri" w:hAnsi="Meta Serif Pro Book" w:cs="Times New Roman"/>
          <w:noProof/>
          <w:sz w:val="24"/>
          <w:szCs w:val="24"/>
        </w:rPr>
      </w:pPr>
      <w:r>
        <w:rPr>
          <w:noProof/>
          <w:lang w:eastAsia="de-DE"/>
        </w:rPr>
        <w:drawing>
          <wp:inline distT="0" distB="0" distL="0" distR="0" wp14:anchorId="5667BE70" wp14:editId="6501AB39">
            <wp:extent cx="2695829" cy="1027522"/>
            <wp:effectExtent l="0" t="0" r="0" b="0"/>
            <wp:docPr id="18" name="Grafik 18" descr="C:\Users\abel\AppData\Local\Microsoft\Windows\INetCache\Content.Word\VCP-Wortbildmarke-Transparent-VCP-Bla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el\AppData\Local\Microsoft\Windows\INetCache\Content.Word\VCP-Wortbildmarke-Transparent-VCP-Blau-RG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704" cy="1045769"/>
                    </a:xfrm>
                    <a:prstGeom prst="rect">
                      <a:avLst/>
                    </a:prstGeom>
                    <a:noFill/>
                    <a:ln>
                      <a:noFill/>
                    </a:ln>
                  </pic:spPr>
                </pic:pic>
              </a:graphicData>
            </a:graphic>
          </wp:inline>
        </w:drawing>
      </w:r>
      <w:r w:rsidRPr="00953148">
        <w:rPr>
          <w:rFonts w:ascii="Meta Serif Pro Book" w:eastAsia="Calibri" w:hAnsi="Meta Serif Pro Book" w:cs="Times New Roman"/>
          <w:noProof/>
          <w:lang w:eastAsia="de-DE"/>
        </w:rPr>
        <w:drawing>
          <wp:inline distT="0" distB="0" distL="0" distR="0" wp14:anchorId="0C129010" wp14:editId="3F2D6DEF">
            <wp:extent cx="2713715" cy="518041"/>
            <wp:effectExtent l="0" t="0" r="0" b="0"/>
            <wp:docPr id="15" name="Grafik 15" descr="C:\Users\abel\AppData\Local\Microsoft\Windows\INetCache\Content.Outlook\JMJ3FV37\00 FeG Deutschland positiv blau transparent_kein 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el\AppData\Local\Microsoft\Windows\INetCache\Content.Outlook\JMJ3FV37\00 FeG Deutschland positiv blau transparent_kein Ran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1274" cy="555755"/>
                    </a:xfrm>
                    <a:prstGeom prst="rect">
                      <a:avLst/>
                    </a:prstGeom>
                    <a:noFill/>
                    <a:ln>
                      <a:noFill/>
                    </a:ln>
                  </pic:spPr>
                </pic:pic>
              </a:graphicData>
            </a:graphic>
          </wp:inline>
        </w:drawing>
      </w:r>
    </w:p>
    <w:p w14:paraId="36DF607A" w14:textId="77777777" w:rsidR="00186C54" w:rsidRDefault="00BC261A" w:rsidP="00B96080">
      <w:pPr>
        <w:spacing w:after="0" w:line="240" w:lineRule="auto"/>
        <w:rPr>
          <w:rFonts w:ascii="Meta Serif Pro Book" w:eastAsia="Calibri" w:hAnsi="Meta Serif Pro Book" w:cs="Times New Roman"/>
          <w:noProof/>
          <w:sz w:val="24"/>
          <w:szCs w:val="24"/>
          <w:lang w:eastAsia="de-DE"/>
        </w:rPr>
      </w:pPr>
      <w:r w:rsidRPr="00BC261A">
        <w:rPr>
          <w:rFonts w:ascii="Meta Serif Pro Book" w:eastAsia="Calibri" w:hAnsi="Meta Serif Pro Book" w:cs="Times New Roman"/>
          <w:noProof/>
          <w:sz w:val="24"/>
          <w:szCs w:val="24"/>
          <w:lang w:eastAsia="de-DE"/>
        </w:rPr>
        <w:drawing>
          <wp:inline distT="0" distB="0" distL="0" distR="0" wp14:anchorId="4CDF4589" wp14:editId="2C7B7F33">
            <wp:extent cx="1002259" cy="1027522"/>
            <wp:effectExtent l="0" t="0" r="7620" b="1270"/>
            <wp:docPr id="4" name="Grafik 4" descr="C:\Users\abel\AppData\Local\Microsoft\Windows\INetCache\Content.Outlook\JMJ3FV37\GJW_Logo_Gruen_Neu2019_rgb_2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ppData\Local\Microsoft\Windows\INetCache\Content.Outlook\JMJ3FV37\GJW_Logo_Gruen_Neu2019_rgb_2500p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0024" cy="1035482"/>
                    </a:xfrm>
                    <a:prstGeom prst="rect">
                      <a:avLst/>
                    </a:prstGeom>
                    <a:noFill/>
                    <a:ln>
                      <a:noFill/>
                    </a:ln>
                  </pic:spPr>
                </pic:pic>
              </a:graphicData>
            </a:graphic>
          </wp:inline>
        </w:drawing>
      </w:r>
      <w:r w:rsidR="00953148">
        <w:rPr>
          <w:rFonts w:ascii="Meta Serif Pro Book" w:eastAsia="Calibri" w:hAnsi="Meta Serif Pro Book" w:cs="Times New Roman"/>
          <w:noProof/>
          <w:sz w:val="24"/>
          <w:szCs w:val="24"/>
        </w:rPr>
        <w:t xml:space="preserve">   </w:t>
      </w:r>
      <w:r w:rsidR="00953148">
        <w:rPr>
          <w:rFonts w:ascii="Meta Serif Pro Book" w:eastAsia="Calibri" w:hAnsi="Meta Serif Pro Book" w:cs="Times New Roman"/>
          <w:noProof/>
          <w:sz w:val="24"/>
          <w:szCs w:val="24"/>
          <w:lang w:eastAsia="de-DE"/>
        </w:rPr>
        <w:t xml:space="preserve">     </w:t>
      </w:r>
      <w:r w:rsidR="00953148" w:rsidRPr="00953148">
        <w:rPr>
          <w:rFonts w:ascii="Meta Serif Pro Book" w:eastAsia="Calibri" w:hAnsi="Meta Serif Pro Book" w:cs="Times New Roman"/>
          <w:noProof/>
          <w:sz w:val="24"/>
          <w:szCs w:val="24"/>
          <w:lang w:eastAsia="de-DE"/>
        </w:rPr>
        <w:drawing>
          <wp:inline distT="0" distB="0" distL="0" distR="0" wp14:anchorId="18CB869F" wp14:editId="52F832FD">
            <wp:extent cx="2292662" cy="1621410"/>
            <wp:effectExtent l="0" t="0" r="0" b="0"/>
            <wp:docPr id="17" name="Grafik 17" descr="C:\Users\abel\AppData\Local\Microsoft\Windows\INetCache\Content.Outlook\JMJ3FV37\Logo EBU neu RZ 2c Konvert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el\AppData\Local\Microsoft\Windows\INetCache\Content.Outlook\JMJ3FV37\Logo EBU neu RZ 2c Konvertier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6462" cy="1659458"/>
                    </a:xfrm>
                    <a:prstGeom prst="rect">
                      <a:avLst/>
                    </a:prstGeom>
                    <a:noFill/>
                    <a:ln>
                      <a:noFill/>
                    </a:ln>
                  </pic:spPr>
                </pic:pic>
              </a:graphicData>
            </a:graphic>
          </wp:inline>
        </w:drawing>
      </w:r>
      <w:r w:rsidR="00953148">
        <w:rPr>
          <w:rFonts w:ascii="Meta Serif Pro Book" w:eastAsia="Calibri" w:hAnsi="Meta Serif Pro Book" w:cs="Times New Roman"/>
          <w:noProof/>
          <w:sz w:val="24"/>
          <w:szCs w:val="24"/>
          <w:lang w:eastAsia="de-DE"/>
        </w:rPr>
        <w:t xml:space="preserve">        </w:t>
      </w:r>
      <w:r w:rsidR="00953148" w:rsidRPr="00953148">
        <w:rPr>
          <w:rFonts w:ascii="Meta Serif Pro Book" w:eastAsia="Calibri" w:hAnsi="Meta Serif Pro Book" w:cs="Times New Roman"/>
          <w:noProof/>
          <w:sz w:val="24"/>
          <w:szCs w:val="24"/>
          <w:lang w:eastAsia="de-DE"/>
        </w:rPr>
        <w:drawing>
          <wp:inline distT="0" distB="0" distL="0" distR="0" wp14:anchorId="16C8FAB7" wp14:editId="3746FA0D">
            <wp:extent cx="1875934" cy="1253473"/>
            <wp:effectExtent l="0" t="0" r="0" b="4445"/>
            <wp:docPr id="19" name="Grafik 19" descr="C:\Users\abel\AppData\Local\Microsoft\Windows\INetCache\Content.Outlook\JMJ3FV37\Selk JuW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el\AppData\Local\Microsoft\Windows\INetCache\Content.Outlook\JMJ3FV37\Selk JuWe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5782" cy="1293463"/>
                    </a:xfrm>
                    <a:prstGeom prst="rect">
                      <a:avLst/>
                    </a:prstGeom>
                    <a:noFill/>
                    <a:ln>
                      <a:noFill/>
                    </a:ln>
                  </pic:spPr>
                </pic:pic>
              </a:graphicData>
            </a:graphic>
          </wp:inline>
        </w:drawing>
      </w:r>
      <w:r w:rsidR="00186C54">
        <w:rPr>
          <w:rFonts w:ascii="Meta Serif Pro Book" w:eastAsia="Calibri" w:hAnsi="Meta Serif Pro Book" w:cs="Times New Roman"/>
          <w:noProof/>
          <w:sz w:val="24"/>
          <w:szCs w:val="24"/>
          <w:lang w:eastAsia="de-DE"/>
        </w:rPr>
        <w:t xml:space="preserve">  </w:t>
      </w:r>
    </w:p>
    <w:p w14:paraId="328505C2" w14:textId="77777777" w:rsidR="00186C54" w:rsidRDefault="00186C54" w:rsidP="00B96080">
      <w:pPr>
        <w:spacing w:after="0" w:line="240" w:lineRule="auto"/>
        <w:rPr>
          <w:rFonts w:ascii="Meta Serif Pro Book" w:eastAsia="Calibri" w:hAnsi="Meta Serif Pro Book" w:cs="Times New Roman"/>
          <w:noProof/>
          <w:sz w:val="24"/>
          <w:szCs w:val="24"/>
          <w:lang w:eastAsia="de-DE"/>
        </w:rPr>
      </w:pPr>
    </w:p>
    <w:p w14:paraId="343AAA5C" w14:textId="77777777" w:rsidR="00186C54" w:rsidRDefault="00186C54" w:rsidP="00B96080">
      <w:pPr>
        <w:spacing w:after="0" w:line="240" w:lineRule="auto"/>
        <w:rPr>
          <w:rFonts w:ascii="Meta Serif Pro Book" w:eastAsia="Calibri" w:hAnsi="Meta Serif Pro Book" w:cs="Times New Roman"/>
          <w:noProof/>
          <w:sz w:val="24"/>
          <w:szCs w:val="24"/>
          <w:lang w:eastAsia="de-DE"/>
        </w:rPr>
      </w:pPr>
    </w:p>
    <w:p w14:paraId="49A65ED1" w14:textId="77777777" w:rsidR="0086210A" w:rsidRDefault="001D6A71" w:rsidP="00B96080">
      <w:pPr>
        <w:spacing w:after="0" w:line="240" w:lineRule="auto"/>
        <w:rPr>
          <w:rFonts w:ascii="Meta Serif Pro Book" w:eastAsia="Calibri" w:hAnsi="Meta Serif Pro Book" w:cs="Times New Roman"/>
          <w:noProof/>
          <w:sz w:val="24"/>
          <w:szCs w:val="24"/>
          <w:lang w:eastAsia="de-DE"/>
        </w:rPr>
      </w:pPr>
      <w:r>
        <w:rPr>
          <w:rFonts w:ascii="Meta Serif Pro Book" w:eastAsia="Calibri" w:hAnsi="Meta Serif Pro Book" w:cs="Times New Roman"/>
          <w:noProof/>
          <w:sz w:val="24"/>
          <w:szCs w:val="24"/>
          <w:lang w:eastAsia="de-DE"/>
        </w:rPr>
        <w:t xml:space="preserve">                                                         </w:t>
      </w:r>
      <w:r w:rsidR="00DE596C" w:rsidRPr="00DE596C">
        <w:rPr>
          <w:rFonts w:ascii="Meta Serif Pro Book" w:eastAsia="Calibri" w:hAnsi="Meta Serif Pro Book" w:cs="Times New Roman"/>
          <w:noProof/>
          <w:sz w:val="24"/>
          <w:szCs w:val="24"/>
          <w:lang w:eastAsia="de-DE"/>
        </w:rPr>
        <w:drawing>
          <wp:inline distT="0" distB="0" distL="0" distR="0" wp14:anchorId="38F387B6" wp14:editId="71AA136D">
            <wp:extent cx="1527142" cy="835909"/>
            <wp:effectExtent l="0" t="0" r="0" b="2540"/>
            <wp:docPr id="13" name="Grafik 13" descr="C:\Users\abel\AppData\Local\Microsoft\Windows\INetCache\Content.Outlook\JMJ3FV37\jugendwerk_methodistische_kir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el\AppData\Local\Microsoft\Windows\INetCache\Content.Outlook\JMJ3FV37\jugendwerk_methodistische_kirch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0966" cy="914634"/>
                    </a:xfrm>
                    <a:prstGeom prst="rect">
                      <a:avLst/>
                    </a:prstGeom>
                    <a:noFill/>
                    <a:ln>
                      <a:noFill/>
                    </a:ln>
                  </pic:spPr>
                </pic:pic>
              </a:graphicData>
            </a:graphic>
          </wp:inline>
        </w:drawing>
      </w:r>
    </w:p>
    <w:sectPr w:rsidR="0086210A" w:rsidSect="000B6655">
      <w:headerReference w:type="default" r:id="rId26"/>
      <w:footerReference w:type="default" r:id="rId27"/>
      <w:headerReference w:type="first" r:id="rId28"/>
      <w:pgSz w:w="11906" w:h="16838"/>
      <w:pgMar w:top="1985"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AFC8E" w14:textId="77777777" w:rsidR="00791C51" w:rsidRDefault="00791C51" w:rsidP="00946436">
      <w:pPr>
        <w:spacing w:after="0" w:line="240" w:lineRule="auto"/>
      </w:pPr>
      <w:r>
        <w:separator/>
      </w:r>
    </w:p>
  </w:endnote>
  <w:endnote w:type="continuationSeparator" w:id="0">
    <w:p w14:paraId="456567D8" w14:textId="77777777" w:rsidR="00791C51" w:rsidRDefault="00791C51" w:rsidP="00946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 Serif Pro Book">
    <w:altName w:val="Cambria Math"/>
    <w:panose1 w:val="00000000000000000000"/>
    <w:charset w:val="00"/>
    <w:family w:val="roman"/>
    <w:notTrueType/>
    <w:pitch w:val="variable"/>
    <w:sig w:usb0="A00002FF" w:usb1="5000207B" w:usb2="00000000" w:usb3="00000000" w:csb0="0000009F" w:csb1="00000000"/>
  </w:font>
  <w:font w:name="MetaNormal-Roman">
    <w:altName w:val="Calibri"/>
    <w:panose1 w:val="00000000000000000000"/>
    <w:charset w:val="00"/>
    <w:family w:val="modern"/>
    <w:notTrueType/>
    <w:pitch w:val="variable"/>
    <w:sig w:usb0="A000002F" w:usb1="4000004A" w:usb2="00000000" w:usb3="00000000" w:csb0="00000111" w:csb1="00000000"/>
  </w:font>
  <w:font w:name="Merriweather Sans">
    <w:panose1 w:val="02000503060000020004"/>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95AB" w14:textId="77777777" w:rsidR="00926B6E" w:rsidRPr="00926B6E" w:rsidRDefault="00926B6E" w:rsidP="00926B6E">
    <w:pPr>
      <w:pStyle w:val="Fuzeile"/>
      <w:tabs>
        <w:tab w:val="clear" w:pos="4536"/>
      </w:tabs>
      <w:spacing w:line="300" w:lineRule="auto"/>
      <w:jc w:val="center"/>
      <w:rPr>
        <w:rFonts w:ascii="Meta Serif Pro Book" w:hAnsi="Meta Serif Pro Book"/>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9BBC5" w14:textId="77777777" w:rsidR="00791C51" w:rsidRDefault="00791C51" w:rsidP="00946436">
      <w:pPr>
        <w:spacing w:after="0" w:line="240" w:lineRule="auto"/>
      </w:pPr>
      <w:r>
        <w:separator/>
      </w:r>
    </w:p>
  </w:footnote>
  <w:footnote w:type="continuationSeparator" w:id="0">
    <w:p w14:paraId="5662C080" w14:textId="77777777" w:rsidR="00791C51" w:rsidRDefault="00791C51" w:rsidP="00946436">
      <w:pPr>
        <w:spacing w:after="0" w:line="240" w:lineRule="auto"/>
      </w:pPr>
      <w:r>
        <w:continuationSeparator/>
      </w:r>
    </w:p>
  </w:footnote>
  <w:footnote w:id="1">
    <w:p w14:paraId="1BC7DD82" w14:textId="77777777" w:rsidR="00DF0DC6" w:rsidRPr="00793EF4" w:rsidRDefault="00DF0DC6" w:rsidP="00DF0DC6">
      <w:pPr>
        <w:pStyle w:val="Funotentext"/>
        <w:spacing w:after="40" w:line="276" w:lineRule="auto"/>
        <w:ind w:right="284"/>
        <w:rPr>
          <w:rFonts w:ascii="Meta Serif Pro Book" w:hAnsi="Meta Serif Pro Book"/>
          <w:sz w:val="14"/>
          <w:szCs w:val="14"/>
        </w:rPr>
      </w:pPr>
      <w:r w:rsidRPr="003925D7">
        <w:rPr>
          <w:rStyle w:val="Funotenzeichen"/>
          <w:rFonts w:ascii="Merriweather Sans" w:hAnsi="Merriweather Sans"/>
          <w:sz w:val="14"/>
          <w:szCs w:val="14"/>
        </w:rPr>
        <w:footnoteRef/>
      </w:r>
      <w:r w:rsidR="001E1D10">
        <w:rPr>
          <w:rFonts w:ascii="Meta Serif Pro Book" w:hAnsi="Meta Serif Pro Book"/>
          <w:sz w:val="14"/>
          <w:szCs w:val="14"/>
        </w:rPr>
        <w:t xml:space="preserve"> </w:t>
      </w:r>
      <w:r w:rsidRPr="00793EF4">
        <w:rPr>
          <w:rFonts w:ascii="Meta Serif Pro Book" w:hAnsi="Meta Serif Pro Book"/>
          <w:sz w:val="14"/>
          <w:szCs w:val="14"/>
        </w:rPr>
        <w:t>Der Begriff „Freizeiten“ wird synonym verwendet für die Vielzahl der sich auf dem Markt befindlichen Begriffe, die sich nicht trennscharf abbilden lassen: Ferienfreizeiten, Kinder- und Jugendfreizeiten, Kinder- und Jugenderholung (SGB), Jugenderholungsmaßnahmen, Zeltcamps, Jugendreisen, Jugendgruppenfahrten etc.</w:t>
      </w:r>
    </w:p>
  </w:footnote>
  <w:footnote w:id="2">
    <w:p w14:paraId="5D8985CA" w14:textId="77777777" w:rsidR="00DF0DC6" w:rsidRPr="00793EF4" w:rsidRDefault="00DF0DC6" w:rsidP="00DF0DC6">
      <w:pPr>
        <w:pStyle w:val="Funotentext"/>
        <w:rPr>
          <w:rFonts w:ascii="Meta Serif Pro Book" w:hAnsi="Meta Serif Pro Book"/>
          <w:sz w:val="14"/>
          <w:szCs w:val="14"/>
        </w:rPr>
      </w:pPr>
      <w:r w:rsidRPr="00793EF4">
        <w:rPr>
          <w:rStyle w:val="Funotenzeichen"/>
          <w:rFonts w:ascii="Meta Serif Pro Book" w:hAnsi="Meta Serif Pro Book"/>
        </w:rPr>
        <w:footnoteRef/>
      </w:r>
      <w:r w:rsidRPr="00793EF4">
        <w:rPr>
          <w:rFonts w:ascii="Meta Serif Pro Book" w:hAnsi="Meta Serif Pro Book"/>
        </w:rPr>
        <w:t xml:space="preserve"> </w:t>
      </w:r>
      <w:r w:rsidRPr="00793EF4">
        <w:rPr>
          <w:rFonts w:ascii="Meta Serif Pro Book" w:hAnsi="Meta Serif Pro Book"/>
          <w:sz w:val="14"/>
          <w:szCs w:val="14"/>
        </w:rPr>
        <w:t>Vgl. Arbeitsgemeinschaft der Evangelischen Jugend in Deutschland e.V.:</w:t>
      </w:r>
    </w:p>
    <w:p w14:paraId="7FDE6DBF" w14:textId="77777777" w:rsidR="00DF0DC6" w:rsidRPr="00793EF4" w:rsidRDefault="00DE69F8" w:rsidP="00DF0DC6">
      <w:pPr>
        <w:pStyle w:val="Funotentext"/>
        <w:rPr>
          <w:rFonts w:ascii="Meta Serif Pro Book" w:hAnsi="Meta Serif Pro Book"/>
          <w:sz w:val="14"/>
          <w:szCs w:val="14"/>
          <w:lang w:val="en-US"/>
        </w:rPr>
      </w:pPr>
      <w:hyperlink r:id="rId1" w:history="1">
        <w:r w:rsidR="00DF0DC6" w:rsidRPr="00793EF4">
          <w:rPr>
            <w:rFonts w:ascii="Meta Serif Pro Book" w:hAnsi="Meta Serif Pro Book"/>
            <w:sz w:val="14"/>
            <w:szCs w:val="14"/>
            <w:lang w:val="en-US"/>
          </w:rPr>
          <w:t>https://www.aej.de/fileadmin/user_upload/Arbeit/Freizeiten/Corona/Orientierungspapier__Freizeitenarbeit_in_Zeiten_der_Corona-Pandemie.pdf</w:t>
        </w:r>
      </w:hyperlink>
      <w:r w:rsidR="00DF0DC6" w:rsidRPr="00793EF4">
        <w:rPr>
          <w:rFonts w:ascii="Meta Serif Pro Book" w:hAnsi="Meta Serif Pro Book"/>
          <w:sz w:val="14"/>
          <w:szCs w:val="14"/>
          <w:lang w:val="en-US"/>
        </w:rPr>
        <w:t xml:space="preserve"> (Stand: 17.05.2021)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1F2E2" w14:textId="77777777" w:rsidR="00946436" w:rsidRDefault="00946436">
    <w:pPr>
      <w:pStyle w:val="Kopfzeile"/>
    </w:pPr>
    <w:r>
      <w:rPr>
        <w:noProof/>
        <w:lang w:eastAsia="de-DE"/>
      </w:rPr>
      <w:drawing>
        <wp:anchor distT="0" distB="0" distL="114300" distR="114300" simplePos="0" relativeHeight="251660288" behindDoc="1" locked="0" layoutInCell="1" allowOverlap="1" wp14:anchorId="3F3FE07D" wp14:editId="1093EA17">
          <wp:simplePos x="0" y="0"/>
          <wp:positionH relativeFrom="page">
            <wp:align>right</wp:align>
          </wp:positionH>
          <wp:positionV relativeFrom="paragraph">
            <wp:posOffset>-449580</wp:posOffset>
          </wp:positionV>
          <wp:extent cx="7562850" cy="10694030"/>
          <wp:effectExtent l="0" t="0"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_aej_A013.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40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FCE82" w14:textId="77777777" w:rsidR="00946436" w:rsidRDefault="00FF6472">
    <w:pPr>
      <w:pStyle w:val="Kopfzeile"/>
    </w:pPr>
    <w:r>
      <w:rPr>
        <w:noProof/>
        <w:lang w:eastAsia="de-DE"/>
      </w:rPr>
      <mc:AlternateContent>
        <mc:Choice Requires="wps">
          <w:drawing>
            <wp:anchor distT="0" distB="0" distL="114300" distR="114300" simplePos="0" relativeHeight="251662336" behindDoc="0" locked="1" layoutInCell="1" allowOverlap="1" wp14:anchorId="15881D32" wp14:editId="21D4BA6B">
              <wp:simplePos x="0" y="0"/>
              <wp:positionH relativeFrom="column">
                <wp:posOffset>-15028</wp:posOffset>
              </wp:positionH>
              <wp:positionV relativeFrom="page">
                <wp:posOffset>1672167</wp:posOffset>
              </wp:positionV>
              <wp:extent cx="255600" cy="165600"/>
              <wp:effectExtent l="0" t="0" r="0" b="6350"/>
              <wp:wrapNone/>
              <wp:docPr id="2" name="Rechteck 2"/>
              <wp:cNvGraphicFramePr/>
              <a:graphic xmlns:a="http://schemas.openxmlformats.org/drawingml/2006/main">
                <a:graphicData uri="http://schemas.microsoft.com/office/word/2010/wordprocessingShape">
                  <wps:wsp>
                    <wps:cNvSpPr/>
                    <wps:spPr>
                      <a:xfrm>
                        <a:off x="0" y="0"/>
                        <a:ext cx="255600" cy="16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99F4C" id="Rechteck 2" o:spid="_x0000_s1026" style="position:absolute;margin-left:-1.2pt;margin-top:131.65pt;width:20.15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" fillcolor="white [3212]" stroked="f" strokeweight="1pt">
              <w10:wrap anchory="page"/>
              <w10:anchorlock/>
            </v:rect>
          </w:pict>
        </mc:Fallback>
      </mc:AlternateContent>
    </w:r>
    <w:r w:rsidR="00265718">
      <w:rPr>
        <w:noProof/>
        <w:lang w:eastAsia="de-DE"/>
      </w:rPr>
      <w:drawing>
        <wp:anchor distT="0" distB="0" distL="114300" distR="114300" simplePos="0" relativeHeight="251661312" behindDoc="1" locked="0" layoutInCell="1" allowOverlap="1" wp14:anchorId="790057A3" wp14:editId="1D2EEDF8">
          <wp:simplePos x="0" y="0"/>
          <wp:positionH relativeFrom="page">
            <wp:align>right</wp:align>
          </wp:positionH>
          <wp:positionV relativeFrom="paragraph">
            <wp:posOffset>-449580</wp:posOffset>
          </wp:positionV>
          <wp:extent cx="7553325" cy="10679701"/>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797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B5551"/>
    <w:multiLevelType w:val="hybridMultilevel"/>
    <w:tmpl w:val="9C6A0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0883411"/>
    <w:multiLevelType w:val="hybridMultilevel"/>
    <w:tmpl w:val="5D2AA4D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FA30FC"/>
    <w:multiLevelType w:val="hybridMultilevel"/>
    <w:tmpl w:val="0054CC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DC6"/>
    <w:rsid w:val="00037D38"/>
    <w:rsid w:val="000652AD"/>
    <w:rsid w:val="00066E7B"/>
    <w:rsid w:val="0009427B"/>
    <w:rsid w:val="000B2FF1"/>
    <w:rsid w:val="000B6655"/>
    <w:rsid w:val="000B779C"/>
    <w:rsid w:val="000D7E5B"/>
    <w:rsid w:val="00106719"/>
    <w:rsid w:val="00186C54"/>
    <w:rsid w:val="001B0BA6"/>
    <w:rsid w:val="001D6A71"/>
    <w:rsid w:val="001D6BBF"/>
    <w:rsid w:val="001E1D10"/>
    <w:rsid w:val="0021654A"/>
    <w:rsid w:val="002234A7"/>
    <w:rsid w:val="00261BE7"/>
    <w:rsid w:val="00265718"/>
    <w:rsid w:val="00267178"/>
    <w:rsid w:val="00284421"/>
    <w:rsid w:val="0029522E"/>
    <w:rsid w:val="002A7C40"/>
    <w:rsid w:val="002B1862"/>
    <w:rsid w:val="0030321A"/>
    <w:rsid w:val="003042B0"/>
    <w:rsid w:val="00384F36"/>
    <w:rsid w:val="00396A61"/>
    <w:rsid w:val="00407EFB"/>
    <w:rsid w:val="004732AC"/>
    <w:rsid w:val="004F33ED"/>
    <w:rsid w:val="004F4CAD"/>
    <w:rsid w:val="005157B5"/>
    <w:rsid w:val="00516B6F"/>
    <w:rsid w:val="005333F9"/>
    <w:rsid w:val="005806F7"/>
    <w:rsid w:val="0058133F"/>
    <w:rsid w:val="005C0BDD"/>
    <w:rsid w:val="005F4216"/>
    <w:rsid w:val="00623661"/>
    <w:rsid w:val="00644EE6"/>
    <w:rsid w:val="006F0EE1"/>
    <w:rsid w:val="006F0F07"/>
    <w:rsid w:val="006F4398"/>
    <w:rsid w:val="00712E1E"/>
    <w:rsid w:val="00774FDD"/>
    <w:rsid w:val="00791C51"/>
    <w:rsid w:val="00793EF4"/>
    <w:rsid w:val="00825FBA"/>
    <w:rsid w:val="0086210A"/>
    <w:rsid w:val="00926B6E"/>
    <w:rsid w:val="00946436"/>
    <w:rsid w:val="00953148"/>
    <w:rsid w:val="009619B1"/>
    <w:rsid w:val="0096260C"/>
    <w:rsid w:val="00A13D39"/>
    <w:rsid w:val="00A627C2"/>
    <w:rsid w:val="00A71638"/>
    <w:rsid w:val="00AE265E"/>
    <w:rsid w:val="00B77623"/>
    <w:rsid w:val="00B907D5"/>
    <w:rsid w:val="00B92C3C"/>
    <w:rsid w:val="00B96080"/>
    <w:rsid w:val="00B97622"/>
    <w:rsid w:val="00BA76F5"/>
    <w:rsid w:val="00BC261A"/>
    <w:rsid w:val="00C123BF"/>
    <w:rsid w:val="00C61290"/>
    <w:rsid w:val="00C71FB1"/>
    <w:rsid w:val="00D13EB2"/>
    <w:rsid w:val="00D673AF"/>
    <w:rsid w:val="00DB7F02"/>
    <w:rsid w:val="00DC20E7"/>
    <w:rsid w:val="00DE596C"/>
    <w:rsid w:val="00DE69F8"/>
    <w:rsid w:val="00DF0DC6"/>
    <w:rsid w:val="00E2273A"/>
    <w:rsid w:val="00E5246F"/>
    <w:rsid w:val="00E63529"/>
    <w:rsid w:val="00E71ACE"/>
    <w:rsid w:val="00ED47B6"/>
    <w:rsid w:val="00EF4E16"/>
    <w:rsid w:val="00F54010"/>
    <w:rsid w:val="00FF64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06374"/>
  <w15:chartTrackingRefBased/>
  <w15:docId w15:val="{A0D3BF79-C30F-4AAC-BE8E-2A37C0A7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64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46436"/>
  </w:style>
  <w:style w:type="paragraph" w:styleId="Fuzeile">
    <w:name w:val="footer"/>
    <w:basedOn w:val="Standard"/>
    <w:link w:val="FuzeileZchn"/>
    <w:uiPriority w:val="99"/>
    <w:unhideWhenUsed/>
    <w:rsid w:val="009464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6436"/>
  </w:style>
  <w:style w:type="table" w:styleId="Tabellenraster">
    <w:name w:val="Table Grid"/>
    <w:basedOn w:val="NormaleTabelle"/>
    <w:uiPriority w:val="39"/>
    <w:rsid w:val="00946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13EB2"/>
    <w:rPr>
      <w:color w:val="0563C1" w:themeColor="hyperlink"/>
      <w:u w:val="single"/>
    </w:rPr>
  </w:style>
  <w:style w:type="character" w:customStyle="1" w:styleId="NichtaufgelsteErwhnung1">
    <w:name w:val="Nicht aufgelöste Erwähnung1"/>
    <w:basedOn w:val="Absatz-Standardschriftart"/>
    <w:uiPriority w:val="99"/>
    <w:semiHidden/>
    <w:unhideWhenUsed/>
    <w:rsid w:val="00D13EB2"/>
    <w:rPr>
      <w:color w:val="605E5C"/>
      <w:shd w:val="clear" w:color="auto" w:fill="E1DFDD"/>
    </w:rPr>
  </w:style>
  <w:style w:type="character" w:styleId="Funotenzeichen">
    <w:name w:val="footnote reference"/>
    <w:unhideWhenUsed/>
    <w:rsid w:val="00DF0DC6"/>
    <w:rPr>
      <w:rFonts w:ascii="Arial" w:hAnsi="Arial" w:cs="Arial" w:hint="default"/>
      <w:sz w:val="20"/>
      <w:vertAlign w:val="superscript"/>
    </w:rPr>
  </w:style>
  <w:style w:type="paragraph" w:styleId="Funotentext">
    <w:name w:val="footnote text"/>
    <w:basedOn w:val="Standard"/>
    <w:link w:val="FunotentextZchn"/>
    <w:rsid w:val="00DF0DC6"/>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rsid w:val="00DF0DC6"/>
    <w:rPr>
      <w:rFonts w:ascii="Times New Roman" w:eastAsia="Times New Roman" w:hAnsi="Times New Roman" w:cs="Times New Roman"/>
      <w:sz w:val="20"/>
      <w:szCs w:val="20"/>
      <w:lang w:eastAsia="de-DE"/>
    </w:rPr>
  </w:style>
  <w:style w:type="paragraph" w:styleId="Listenabsatz">
    <w:name w:val="List Paragraph"/>
    <w:basedOn w:val="Standard"/>
    <w:uiPriority w:val="34"/>
    <w:qFormat/>
    <w:rsid w:val="00793EF4"/>
    <w:pPr>
      <w:ind w:left="720"/>
      <w:contextualSpacing/>
    </w:pPr>
  </w:style>
  <w:style w:type="paragraph" w:styleId="Sprechblasentext">
    <w:name w:val="Balloon Text"/>
    <w:basedOn w:val="Standard"/>
    <w:link w:val="SprechblasentextZchn"/>
    <w:uiPriority w:val="99"/>
    <w:semiHidden/>
    <w:unhideWhenUsed/>
    <w:rsid w:val="00E524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5246F"/>
    <w:rPr>
      <w:rFonts w:ascii="Segoe UI" w:hAnsi="Segoe UI" w:cs="Segoe UI"/>
      <w:sz w:val="18"/>
      <w:szCs w:val="18"/>
    </w:rPr>
  </w:style>
  <w:style w:type="character" w:styleId="Kommentarzeichen">
    <w:name w:val="annotation reference"/>
    <w:basedOn w:val="Absatz-Standardschriftart"/>
    <w:uiPriority w:val="99"/>
    <w:semiHidden/>
    <w:unhideWhenUsed/>
    <w:rsid w:val="00A627C2"/>
    <w:rPr>
      <w:sz w:val="16"/>
      <w:szCs w:val="16"/>
    </w:rPr>
  </w:style>
  <w:style w:type="paragraph" w:styleId="Kommentartext">
    <w:name w:val="annotation text"/>
    <w:basedOn w:val="Standard"/>
    <w:link w:val="KommentartextZchn"/>
    <w:uiPriority w:val="99"/>
    <w:semiHidden/>
    <w:unhideWhenUsed/>
    <w:rsid w:val="00A627C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627C2"/>
    <w:rPr>
      <w:sz w:val="20"/>
      <w:szCs w:val="20"/>
    </w:rPr>
  </w:style>
  <w:style w:type="paragraph" w:styleId="Kommentarthema">
    <w:name w:val="annotation subject"/>
    <w:basedOn w:val="Kommentartext"/>
    <w:next w:val="Kommentartext"/>
    <w:link w:val="KommentarthemaZchn"/>
    <w:uiPriority w:val="99"/>
    <w:semiHidden/>
    <w:unhideWhenUsed/>
    <w:rsid w:val="00A627C2"/>
    <w:rPr>
      <w:b/>
      <w:bCs/>
    </w:rPr>
  </w:style>
  <w:style w:type="character" w:customStyle="1" w:styleId="KommentarthemaZchn">
    <w:name w:val="Kommentarthema Zchn"/>
    <w:basedOn w:val="KommentartextZchn"/>
    <w:link w:val="Kommentarthema"/>
    <w:uiPriority w:val="99"/>
    <w:semiHidden/>
    <w:rsid w:val="00A627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ej.de/fileadmin/user_upload/Arbeit/Freizeiten/Corona/Orientierungspapier__Freizeitenarbeit_in_Zeiten_der_Corona-Pandemi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el\Desktop\Rundschreiben%20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l:ShadowLink xmlns:sl="http://schemas.microsoft.com/office/documentsets/shadowlink0x010100571A28776D713D408FEA55BEC78C5529" ShadowID="0x01010089F95EFEEAE01A46BB7A8CFB9D4CDEFE"/>
</file>

<file path=customXml/item2.xml><?xml version="1.0" encoding="utf-8"?>
<?mso-contentType ?>
<customXsn xmlns="http://schemas.microsoft.com/office/2006/metadata/customXsn">
  <xsnLocation>https://sp.aej-online.de/_cts/Dokument (aej)/Formular2.xsn</xsnLocation>
  <cached>True</cached>
  <openByDefault>True</openByDefault>
  <xsnScope>https://sp.aej-online.de</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dbd8ef-2c7c-4c47-9fde-e8ed323b927a">
      <Value>288</Value>
      <Value>11914</Value>
      <Value>12218</Value>
      <Value>178</Value>
      <Value>17</Value>
      <Value>85</Value>
    </TaxCatchAll>
    <LikesCount xmlns="http://schemas.microsoft.com/sharepoint/v3" xsi:nil="true"/>
    <j0dn xmlns="6e110a76-37a4-4b95-a593-3c63ebfb24c4" xsi:nil="true"/>
    <TaskDueDate xmlns="http://schemas.microsoft.com/sharepoint/v3/fields" xsi:nil="true"/>
    <Ratings xmlns="http://schemas.microsoft.com/sharepoint/v3" xsi:nil="true"/>
    <Status_x0020__x0028_Dokument_x0029_ xmlns="94dbd8ef-2c7c-4c47-9fde-e8ed323b927a">Neu eingetroffen</Status_x0020__x0028_Dokument_x0029_>
    <LikedBy xmlns="http://schemas.microsoft.com/sharepoint/v3">
      <UserInfo>
        <DisplayName/>
        <AccountId xsi:nil="true"/>
        <AccountType/>
      </UserInfo>
    </LikedBy>
    <j5feb73add8248719fb13e085083f7e1 xmlns="94dbd8ef-2c7c-4c47-9fde-e8ed323b927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5be335b7-44f5-4994-bd8a-a00648ae491a</TermId>
        </TermInfo>
      </Terms>
    </j5feb73add8248719fb13e085083f7e1>
    <m727342ae5624bb69ef11fd56bd01f36 xmlns="94dbd8ef-2c7c-4c47-9fde-e8ed323b927a">
      <Terms xmlns="http://schemas.microsoft.com/office/infopath/2007/PartnerControls">
        <TermInfo xmlns="http://schemas.microsoft.com/office/infopath/2007/PartnerControls">
          <TermName xmlns="http://schemas.microsoft.com/office/infopath/2007/PartnerControls">Presse- und Öffentlichkeitsarbeit</TermName>
          <TermId xmlns="http://schemas.microsoft.com/office/infopath/2007/PartnerControls">af039226-5653-4186-87bf-187f923ec72d</TermId>
        </TermInfo>
      </Terms>
    </m727342ae5624bb69ef11fd56bd01f36>
    <TaxKeywordTaxHTField xmlns="94dbd8ef-2c7c-4c47-9fde-e8ed323b927a">
      <Terms xmlns="http://schemas.microsoft.com/office/infopath/2007/PartnerControls">
        <TermInfo xmlns="http://schemas.microsoft.com/office/infopath/2007/PartnerControls">
          <TermName xmlns="http://schemas.microsoft.com/office/infopath/2007/PartnerControls">Beschluss</TermName>
          <TermId xmlns="http://schemas.microsoft.com/office/infopath/2007/PartnerControls">00000000-0000-0000-0000-000000000000</TermId>
        </TermInfo>
        <TermInfo xmlns="http://schemas.microsoft.com/office/infopath/2007/PartnerControls">
          <TermName xmlns="http://schemas.microsoft.com/office/infopath/2007/PartnerControls">Kommunikation</TermName>
          <TermId xmlns="http://schemas.microsoft.com/office/infopath/2007/PartnerControls">00000000-0000-0000-0000-000000000000</TermId>
        </TermInfo>
      </Terms>
    </TaxKeywordTaxHTField>
    <e81b9f667a6d4d0793503cbb7195b5d7 xmlns="94dbd8ef-2c7c-4c47-9fde-e8ed323b927a">
      <Terms xmlns="http://schemas.microsoft.com/office/infopath/2007/PartnerControls">
        <TermInfo xmlns="http://schemas.microsoft.com/office/infopath/2007/PartnerControls">
          <TermName xmlns="http://schemas.microsoft.com/office/infopath/2007/PartnerControls">aej Corporate Design</TermName>
          <TermId xmlns="http://schemas.microsoft.com/office/infopath/2007/PartnerControls">10d6a2b2-0ccb-48da-8b74-835fc3334bbe</TermId>
        </TermInfo>
      </Terms>
    </e81b9f667a6d4d0793503cbb7195b5d7>
    <RatedBy xmlns="http://schemas.microsoft.com/sharepoint/v3">
      <UserInfo>
        <DisplayName/>
        <AccountId xsi:nil="true"/>
        <AccountType/>
      </UserInfo>
    </RatedBy>
    <k195d15ab6514caa89b67b7441025cfb xmlns="94dbd8ef-2c7c-4c47-9fde-e8ed323b927a">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c0e9c5cb-cb7d-4b89-a2fa-151b8333c7dd</TermId>
        </TermInfo>
      </Terms>
    </k195d15ab6514caa89b67b7441025cfb>
    <_dlc_DocId xmlns="94dbd8ef-2c7c-4c47-9fde-e8ed323b927a">RZ4FRDM6XEXF-48-9209</_dlc_DocId>
    <_dlc_DocIdUrl xmlns="94dbd8ef-2c7c-4c47-9fde-e8ed323b927a">
      <Url>https://sp.aej-online.de/intern/oeffentlichkeitsarbeit/_layouts/15/DocIdRedir.aspx?ID=RZ4FRDM6XEXF-48-9209</Url>
      <Description>RZ4FRDM6XEXF-48-9209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aej)" ma:contentTypeID="0x010100571A28776D713D408FEA55BEC78C5529002B2B72A149C982449D48F48CB622B0D6" ma:contentTypeVersion="66" ma:contentTypeDescription="" ma:contentTypeScope="" ma:versionID="d15aa41bc2292ec3c792a7af706f61e4">
  <xsd:schema xmlns:xsd="http://www.w3.org/2001/XMLSchema" xmlns:xs="http://www.w3.org/2001/XMLSchema" xmlns:p="http://schemas.microsoft.com/office/2006/metadata/properties" xmlns:ns1="http://schemas.microsoft.com/sharepoint/v3" xmlns:ns2="94dbd8ef-2c7c-4c47-9fde-e8ed323b927a" xmlns:ns3="http://schemas.microsoft.com/sharepoint/v3/fields" xmlns:ns4="6e110a76-37a4-4b95-a593-3c63ebfb24c4" targetNamespace="http://schemas.microsoft.com/office/2006/metadata/properties" ma:root="true" ma:fieldsID="dbeea54abbb80d70981527b79ffe0893" ns1:_="" ns2:_="" ns3:_="" ns4:_="">
    <xsd:import namespace="http://schemas.microsoft.com/sharepoint/v3"/>
    <xsd:import namespace="94dbd8ef-2c7c-4c47-9fde-e8ed323b927a"/>
    <xsd:import namespace="http://schemas.microsoft.com/sharepoint/v3/fields"/>
    <xsd:import namespace="6e110a76-37a4-4b95-a593-3c63ebfb24c4"/>
    <xsd:element name="properties">
      <xsd:complexType>
        <xsd:sequence>
          <xsd:element name="documentManagement">
            <xsd:complexType>
              <xsd:all>
                <xsd:element ref="ns2:Status_x0020__x0028_Dokument_x0029_" minOccurs="0"/>
                <xsd:element ref="ns3:TaskDueDate" minOccurs="0"/>
                <xsd:element ref="ns2:_dlc_DocIdUrl" minOccurs="0"/>
                <xsd:element ref="ns2:_dlc_DocIdPersistId" minOccurs="0"/>
                <xsd:element ref="ns2:m727342ae5624bb69ef11fd56bd01f36" minOccurs="0"/>
                <xsd:element ref="ns2:TaxCatchAll" minOccurs="0"/>
                <xsd:element ref="ns2:TaxCatchAllLabel" minOccurs="0"/>
                <xsd:element ref="ns2:e81b9f667a6d4d0793503cbb7195b5d7" minOccurs="0"/>
                <xsd:element ref="ns2:j5feb73add8248719fb13e085083f7e1" minOccurs="0"/>
                <xsd:element ref="ns2:TaxKeywordTaxHTField" minOccurs="0"/>
                <xsd:element ref="ns2:_dlc_DocId" minOccurs="0"/>
                <xsd:element ref="ns1:AverageRating" minOccurs="0"/>
                <xsd:element ref="ns1:RatingCount" minOccurs="0"/>
                <xsd:element ref="ns1:RatedBy" minOccurs="0"/>
                <xsd:element ref="ns1:Ratings" minOccurs="0"/>
                <xsd:element ref="ns1:LikesCount" minOccurs="0"/>
                <xsd:element ref="ns1:LikedBy" minOccurs="0"/>
                <xsd:element ref="ns2:k195d15ab6514caa89b67b7441025cfb" minOccurs="0"/>
                <xsd:element ref="ns4:j0d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Bewertung (0 - 5)" ma:decimals="2" ma:description="Mittelwert aller Bewertungen, die abgegeben wurden." ma:internalName="AverageRating" ma:readOnly="true">
      <xsd:simpleType>
        <xsd:restriction base="dms:Number"/>
      </xsd:simpleType>
    </xsd:element>
    <xsd:element name="RatingCount" ma:index="24" nillable="true" ma:displayName="Anzahl Bewertungen" ma:decimals="0" ma:description="Anzahl abgegebener Bewertungen" ma:internalName="RatingCount" ma:readOnly="true">
      <xsd:simpleType>
        <xsd:restriction base="dms:Number"/>
      </xsd:simpleType>
    </xsd:element>
    <xsd:element name="RatedBy" ma:index="25" nillable="true" ma:displayName="Bewertet von" ma:description="Benutzer haben das Element bewertet."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Benutzerbewertungen" ma:description="Bewertungen für das Element" ma:hidden="true" ma:internalName="Ratings">
      <xsd:simpleType>
        <xsd:restriction base="dms:Note"/>
      </xsd:simpleType>
    </xsd:element>
    <xsd:element name="LikesCount" ma:index="27" nillable="true" ma:displayName="Anzahl 'Gefällt mir'" ma:internalName="LikesCount">
      <xsd:simpleType>
        <xsd:restriction base="dms:Unknown"/>
      </xsd:simpleType>
    </xsd:element>
    <xsd:element name="LikedBy" ma:index="28" nillable="true" ma:displayName="Gefällt"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dbd8ef-2c7c-4c47-9fde-e8ed323b927a" elementFormDefault="qualified">
    <xsd:import namespace="http://schemas.microsoft.com/office/2006/documentManagement/types"/>
    <xsd:import namespace="http://schemas.microsoft.com/office/infopath/2007/PartnerControls"/>
    <xsd:element name="Status_x0020__x0028_Dokument_x0029_" ma:index="7" nillable="true" ma:displayName="Status (Dokument)" ma:default="Neu eingetroffen" ma:format="Dropdown" ma:internalName="Status_x0020__x0028_Dokument_x0029_">
      <xsd:simpleType>
        <xsd:restriction base="dms:Choice">
          <xsd:enumeration value="Neu eingetroffen"/>
          <xsd:enumeration value="Zugewiesen"/>
          <xsd:enumeration value="In Bearbeitung"/>
          <xsd:enumeration value="Zurückgestellt"/>
          <xsd:enumeration value="Erledigt"/>
          <xsd:enumeration value="Archiviert"/>
        </xsd:restriction>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m727342ae5624bb69ef11fd56bd01f36" ma:index="11" nillable="true" ma:taxonomy="true" ma:internalName="m727342ae5624bb69ef11fd56bd01f36" ma:taxonomyFieldName="Arbeitsbereich" ma:displayName="Arbeitsbereich" ma:readOnly="false" ma:default="" ma:fieldId="{6727342a-e562-4bb6-9ef1-1fd56bd01f36}" ma:sspId="d1e5c099-14e4-479e-a723-e11a15c864ec" ma:termSetId="b49f64b3-4722-4336-9a5c-56c326b344d4" ma:anchorId="00000000-0000-0000-0000-000000000000" ma:open="false" ma:isKeyword="false">
      <xsd:complexType>
        <xsd:sequence>
          <xsd:element ref="pc:Terms" minOccurs="0" maxOccurs="1"/>
        </xsd:sequence>
      </xsd:complexType>
    </xsd:element>
    <xsd:element name="TaxCatchAll" ma:index="12" nillable="true" ma:displayName="Taxonomiespalte &quot;Alle abfangen&quot;" ma:hidden="true" ma:list="{ca0c9abf-1d3e-41e6-9c08-8940b3f4854b}" ma:internalName="TaxCatchAll" ma:showField="CatchAllData" ma:web="94dbd8ef-2c7c-4c47-9fde-e8ed323b927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iespalte &quot;Alle abfangen&quot;1" ma:hidden="true" ma:list="{ca0c9abf-1d3e-41e6-9c08-8940b3f4854b}" ma:internalName="TaxCatchAllLabel" ma:readOnly="true" ma:showField="CatchAllDataLabel" ma:web="94dbd8ef-2c7c-4c47-9fde-e8ed323b927a">
      <xsd:complexType>
        <xsd:complexContent>
          <xsd:extension base="dms:MultiChoiceLookup">
            <xsd:sequence>
              <xsd:element name="Value" type="dms:Lookup" maxOccurs="unbounded" minOccurs="0" nillable="true"/>
            </xsd:sequence>
          </xsd:extension>
        </xsd:complexContent>
      </xsd:complexType>
    </xsd:element>
    <xsd:element name="e81b9f667a6d4d0793503cbb7195b5d7" ma:index="15" nillable="true" ma:taxonomy="true" ma:internalName="e81b9f667a6d4d0793503cbb7195b5d7" ma:taxonomyFieldName="Vorgang" ma:displayName="Vorgang" ma:default="" ma:fieldId="{e81b9f66-7a6d-4d07-9350-3cbb7195b5d7}" ma:sspId="d1e5c099-14e4-479e-a723-e11a15c864ec" ma:termSetId="4f3180ac-d3d4-4fd4-bfcf-3d4bfe01e638" ma:anchorId="00000000-0000-0000-0000-000000000000" ma:open="false" ma:isKeyword="false">
      <xsd:complexType>
        <xsd:sequence>
          <xsd:element ref="pc:Terms" minOccurs="0" maxOccurs="1"/>
        </xsd:sequence>
      </xsd:complexType>
    </xsd:element>
    <xsd:element name="j5feb73add8248719fb13e085083f7e1" ma:index="17" nillable="true" ma:taxonomy="true" ma:internalName="j5feb73add8248719fb13e085083f7e1" ma:taxonomyFieldName="Art_x0020__x0028_Dokument_x0029_" ma:displayName="Art (Dokument)" ma:default="" ma:fieldId="{35feb73a-dd82-4871-9fb1-3e085083f7e1}" ma:sspId="d1e5c099-14e4-479e-a723-e11a15c864ec" ma:termSetId="1f76dedf-bb04-40de-819d-af3cd7cc01c2" ma:anchorId="00000000-0000-0000-0000-000000000000" ma:open="false" ma:isKeyword="false">
      <xsd:complexType>
        <xsd:sequence>
          <xsd:element ref="pc:Terms" minOccurs="0" maxOccurs="1"/>
        </xsd:sequence>
      </xsd:complexType>
    </xsd:element>
    <xsd:element name="TaxKeywordTaxHTField" ma:index="19" nillable="true" ma:taxonomy="true" ma:internalName="TaxKeywordTaxHTField" ma:taxonomyFieldName="TaxKeyword" ma:displayName="Schlagworte" ma:readOnly="false" ma:fieldId="{23f27201-bee3-471e-b2e7-b64fd8b7ca38}" ma:taxonomyMulti="true" ma:sspId="d1e5c099-14e4-479e-a723-e11a15c864ec" ma:termSetId="00000000-0000-0000-0000-000000000000" ma:anchorId="00000000-0000-0000-0000-000000000000" ma:open="true" ma:isKeyword="tru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k195d15ab6514caa89b67b7441025cfb" ma:index="29" nillable="true" ma:taxonomy="true" ma:internalName="k195d15ab6514caa89b67b7441025cfb" ma:taxonomyFieldName="Jahr" ma:displayName="Jahr" ma:default="11914;#2020|c0e9c5cb-cb7d-4b89-a2fa-151b8333c7dd" ma:fieldId="{4195d15a-b651-4caa-89b6-7b7441025cfb}" ma:sspId="d1e5c099-14e4-479e-a723-e11a15c864ec" ma:termSetId="3bf82763-4beb-446e-ade7-c118d5aedd9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8" nillable="true" ma:displayName="Fälligkeitsdatum"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e110a76-37a4-4b95-a593-3c63ebfb24c4" elementFormDefault="qualified">
    <xsd:import namespace="http://schemas.microsoft.com/office/2006/documentManagement/types"/>
    <xsd:import namespace="http://schemas.microsoft.com/office/infopath/2007/PartnerControls"/>
    <xsd:element name="j0dn" ma:index="31" nillable="true" ma:displayName="Titel" ma:internalName="j0d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947F8-A8A9-4744-9CE5-613104F2246D}">
  <ds:schemaRefs>
    <ds:schemaRef ds:uri="http://schemas.microsoft.com/office/documentsets/shadowlink0x010100571A28776D713D408FEA55BEC78C5529"/>
  </ds:schemaRefs>
</ds:datastoreItem>
</file>

<file path=customXml/itemProps2.xml><?xml version="1.0" encoding="utf-8"?>
<ds:datastoreItem xmlns:ds="http://schemas.openxmlformats.org/officeDocument/2006/customXml" ds:itemID="{5C36D7C0-B31C-430E-BB1E-1330DD93237F}">
  <ds:schemaRefs>
    <ds:schemaRef ds:uri="http://schemas.microsoft.com/office/2006/metadata/customXsn"/>
  </ds:schemaRefs>
</ds:datastoreItem>
</file>

<file path=customXml/itemProps3.xml><?xml version="1.0" encoding="utf-8"?>
<ds:datastoreItem xmlns:ds="http://schemas.openxmlformats.org/officeDocument/2006/customXml" ds:itemID="{1EA5B560-3F23-4D16-B3F2-EF694959A389}">
  <ds:schemaRefs>
    <ds:schemaRef ds:uri="http://schemas.microsoft.com/sharepoint/v3/contenttype/forms"/>
  </ds:schemaRefs>
</ds:datastoreItem>
</file>

<file path=customXml/itemProps4.xml><?xml version="1.0" encoding="utf-8"?>
<ds:datastoreItem xmlns:ds="http://schemas.openxmlformats.org/officeDocument/2006/customXml" ds:itemID="{AAFAB12D-EB0A-4AB9-89A5-A4864ABFE873}">
  <ds:schemaRefs>
    <ds:schemaRef ds:uri="http://schemas.microsoft.com/office/2006/metadata/properties"/>
    <ds:schemaRef ds:uri="http://schemas.microsoft.com/office/infopath/2007/PartnerControls"/>
    <ds:schemaRef ds:uri="94dbd8ef-2c7c-4c47-9fde-e8ed323b927a"/>
    <ds:schemaRef ds:uri="http://schemas.microsoft.com/sharepoint/v3"/>
    <ds:schemaRef ds:uri="6e110a76-37a4-4b95-a593-3c63ebfb24c4"/>
    <ds:schemaRef ds:uri="http://schemas.microsoft.com/sharepoint/v3/fields"/>
  </ds:schemaRefs>
</ds:datastoreItem>
</file>

<file path=customXml/itemProps5.xml><?xml version="1.0" encoding="utf-8"?>
<ds:datastoreItem xmlns:ds="http://schemas.openxmlformats.org/officeDocument/2006/customXml" ds:itemID="{A542C40D-3ED5-45A6-A6B5-3CF1FD040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dbd8ef-2c7c-4c47-9fde-e8ed323b927a"/>
    <ds:schemaRef ds:uri="http://schemas.microsoft.com/sharepoint/v3/fields"/>
    <ds:schemaRef ds:uri="6e110a76-37a4-4b95-a593-3c63ebfb24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4389DB2-7C6D-4A1F-B933-EE1A315C0072}">
  <ds:schemaRefs>
    <ds:schemaRef ds:uri="http://schemas.microsoft.com/sharepoint/events"/>
  </ds:schemaRefs>
</ds:datastoreItem>
</file>

<file path=customXml/itemProps7.xml><?xml version="1.0" encoding="utf-8"?>
<ds:datastoreItem xmlns:ds="http://schemas.openxmlformats.org/officeDocument/2006/customXml" ds:itemID="{BE3A3873-58C7-4617-BC01-AB3642FF9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Rundschreiben Vorlage.dotx</Template>
  <TotalTime>0</TotalTime>
  <Pages>3</Pages>
  <Words>675</Words>
  <Characters>4256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Weitere Vorlagen</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Weitere Vorlagen</dc:title>
  <dc:subject/>
  <dc:creator>AEJ, Abel, Ulrike</dc:creator>
  <cp:keywords>Kommunikation; Beschluss</cp:keywords>
  <dc:description/>
  <cp:lastModifiedBy>Schlüter Thorsten</cp:lastModifiedBy>
  <cp:revision>6</cp:revision>
  <cp:lastPrinted>2021-05-19T10:02:00Z</cp:lastPrinted>
  <dcterms:created xsi:type="dcterms:W3CDTF">2021-05-20T06:39:00Z</dcterms:created>
  <dcterms:modified xsi:type="dcterms:W3CDTF">2021-05-26T10:45:00Z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0x010100571A28776D713D408FEA55BEC78C5529002B2B72A149C982449D48F48CB622B0D6</vt:lpwstr>
  </property>
  <property fmtid="{D5CDD505-2E9C-101B-9397-08002B2CF9AE}" pid="3" name="TaxKeyword">
    <vt:lpwstr>85;#Beschluss|bdb2e696-97d6-4cb3-bc65-757470cf1d1a;#288;#Kommunikation|03235884-c9b2-40cb-80df-79625fcd01de</vt:lpwstr>
  </property>
  <property fmtid="{D5CDD505-2E9C-101B-9397-08002B2CF9AE}" pid="4" name="Arbeitsbereich">
    <vt:lpwstr>17;#Presse- und Öffentlichkeitsarbeit|af039226-5653-4186-87bf-187f923ec72d</vt:lpwstr>
  </property>
  <property fmtid="{D5CDD505-2E9C-101B-9397-08002B2CF9AE}" pid="5" name="Vorgang">
    <vt:lpwstr>12218;#aej Corporate Design|10d6a2b2-0ccb-48da-8b74-835fc3334bbe</vt:lpwstr>
  </property>
  <property fmtid="{D5CDD505-2E9C-101B-9397-08002B2CF9AE}" pid="6" name="Art (Dokument)">
    <vt:lpwstr>178;#Vorlage|5be335b7-44f5-4994-bd8a-a00648ae491a</vt:lpwstr>
  </property>
  <property fmtid="{D5CDD505-2E9C-101B-9397-08002B2CF9AE}" pid="7" name="Jahr">
    <vt:lpwstr>11914;#2020|c0e9c5cb-cb7d-4b89-a2fa-151b8333c7dd</vt:lpwstr>
  </property>
  <property fmtid="{D5CDD505-2E9C-101B-9397-08002B2CF9AE}" pid="8" name="_dlc_DocIdItemGuid">
    <vt:lpwstr>b256f763-e226-4a2d-a421-984b8e3e4df1</vt:lpwstr>
  </property>
</Properties>
</file>